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20"/>
          <w:tab w:val="left" w:pos="5610" w:leader="none"/>
          <w:tab w:val="right" w:pos="9639" w:leader="none"/>
        </w:tabs>
        <w:jc w:val="right"/>
        <w:rPr>
          <w:sz w:val="18"/>
          <w:szCs w:val="18"/>
        </w:rPr>
      </w:pPr>
      <w:r>
        <w:rPr>
          <w:sz w:val="18"/>
          <w:szCs w:val="18"/>
        </w:rPr>
        <w:drawing>
          <wp:anchor behindDoc="0" distT="0" distB="0" distL="0" distR="0" simplePos="0" locked="0" layoutInCell="0" allowOverlap="1" relativeHeight="2">
            <wp:simplePos x="0" y="0"/>
            <wp:positionH relativeFrom="column">
              <wp:posOffset>0</wp:posOffset>
            </wp:positionH>
            <wp:positionV relativeFrom="paragraph">
              <wp:posOffset>5080</wp:posOffset>
            </wp:positionV>
            <wp:extent cx="3288030" cy="4749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78" t="-1727" r="-278" b="-1727"/>
                    <a:stretch>
                      <a:fillRect/>
                    </a:stretch>
                  </pic:blipFill>
                  <pic:spPr bwMode="auto">
                    <a:xfrm>
                      <a:off x="0" y="0"/>
                      <a:ext cx="3288030" cy="474980"/>
                    </a:xfrm>
                    <a:prstGeom prst="rect">
                      <a:avLst/>
                    </a:prstGeom>
                    <a:noFill/>
                  </pic:spPr>
                </pic:pic>
              </a:graphicData>
            </a:graphic>
          </wp:anchor>
        </w:drawing>
      </w:r>
    </w:p>
    <w:p>
      <w:pPr>
        <w:pStyle w:val="Normal"/>
        <w:tabs>
          <w:tab w:val="clear" w:pos="720"/>
          <w:tab w:val="left" w:pos="5610" w:leader="none"/>
          <w:tab w:val="right" w:pos="9639" w:leader="none"/>
        </w:tabs>
        <w:jc w:val="right"/>
        <w:rPr>
          <w:sz w:val="18"/>
          <w:szCs w:val="18"/>
        </w:rPr>
      </w:pPr>
      <w:r>
        <w:rPr>
          <w:sz w:val="18"/>
          <w:szCs w:val="18"/>
        </w:rPr>
      </w:r>
    </w:p>
    <w:p>
      <w:pPr>
        <w:pStyle w:val="Normal"/>
        <w:tabs>
          <w:tab w:val="clear" w:pos="720"/>
          <w:tab w:val="left" w:pos="5610" w:leader="none"/>
          <w:tab w:val="right" w:pos="9639" w:leader="none"/>
        </w:tabs>
        <w:jc w:val="right"/>
        <w:rPr>
          <w:sz w:val="18"/>
          <w:szCs w:val="18"/>
        </w:rPr>
      </w:pPr>
      <w:r>
        <w:rPr>
          <w:sz w:val="18"/>
          <w:szCs w:val="18"/>
        </w:rPr>
      </w:r>
    </w:p>
    <w:p>
      <w:pPr>
        <w:pStyle w:val="Normal"/>
        <w:tabs>
          <w:tab w:val="clear" w:pos="720"/>
          <w:tab w:val="left" w:pos="5610" w:leader="none"/>
          <w:tab w:val="right" w:pos="9639" w:leader="none"/>
        </w:tabs>
        <w:jc w:val="center"/>
        <w:rPr>
          <w:sz w:val="18"/>
          <w:szCs w:val="18"/>
        </w:rPr>
      </w:pPr>
      <w:r>
        <w:rPr>
          <w:sz w:val="18"/>
          <w:szCs w:val="18"/>
        </w:rPr>
      </w:r>
    </w:p>
    <w:p>
      <w:pPr>
        <w:pStyle w:val="Normal"/>
        <w:tabs>
          <w:tab w:val="clear" w:pos="720"/>
          <w:tab w:val="left" w:pos="5610" w:leader="none"/>
          <w:tab w:val="right" w:pos="9639" w:leader="none"/>
        </w:tabs>
        <w:jc w:val="center"/>
        <w:rPr>
          <w:b/>
          <w:sz w:val="18"/>
          <w:szCs w:val="18"/>
        </w:rPr>
      </w:pPr>
      <w:r>
        <w:rPr>
          <w:b/>
          <w:sz w:val="18"/>
          <w:szCs w:val="18"/>
        </w:rPr>
        <w:t>Договор №__</w:t>
      </w:r>
    </w:p>
    <w:p>
      <w:pPr>
        <w:pStyle w:val="Normal"/>
        <w:tabs>
          <w:tab w:val="clear" w:pos="720"/>
          <w:tab w:val="left" w:pos="5610" w:leader="none"/>
          <w:tab w:val="right" w:pos="9639" w:leader="none"/>
        </w:tabs>
        <w:jc w:val="center"/>
        <w:rPr>
          <w:b/>
          <w:sz w:val="18"/>
          <w:szCs w:val="18"/>
        </w:rPr>
      </w:pPr>
      <w:r>
        <w:rPr>
          <w:b/>
          <w:sz w:val="18"/>
          <w:szCs w:val="18"/>
        </w:rPr>
        <w:t>на изготовление полиграфической продукции</w:t>
      </w:r>
    </w:p>
    <w:p>
      <w:pPr>
        <w:pStyle w:val="Normal"/>
        <w:tabs>
          <w:tab w:val="clear" w:pos="720"/>
          <w:tab w:val="left" w:pos="5610" w:leader="none"/>
          <w:tab w:val="right" w:pos="9639" w:leader="none"/>
        </w:tabs>
        <w:jc w:val="right"/>
        <w:rPr>
          <w:b/>
          <w:sz w:val="18"/>
          <w:szCs w:val="18"/>
        </w:rPr>
      </w:pPr>
      <w:r>
        <w:rPr>
          <w:b/>
          <w:sz w:val="18"/>
          <w:szCs w:val="18"/>
        </w:rPr>
      </w:r>
    </w:p>
    <w:p>
      <w:pPr>
        <w:pStyle w:val="Normal"/>
        <w:tabs>
          <w:tab w:val="clear" w:pos="720"/>
          <w:tab w:val="left" w:pos="7313" w:leader="none"/>
          <w:tab w:val="right" w:pos="9639" w:leader="none"/>
        </w:tabs>
        <w:rPr>
          <w:sz w:val="18"/>
          <w:szCs w:val="18"/>
        </w:rPr>
      </w:pPr>
      <w:r>
        <w:rPr>
          <w:sz w:val="18"/>
          <w:szCs w:val="18"/>
        </w:rPr>
        <w:t>г. Красноярск</w:t>
        <w:tab/>
        <w:t xml:space="preserve">                    «____»________202___г.</w:t>
      </w:r>
    </w:p>
    <w:p>
      <w:pPr>
        <w:pStyle w:val="Normal"/>
        <w:tabs>
          <w:tab w:val="clear" w:pos="720"/>
          <w:tab w:val="left" w:pos="7313" w:leader="none"/>
          <w:tab w:val="right" w:pos="9639" w:leader="none"/>
        </w:tabs>
        <w:rPr>
          <w:sz w:val="18"/>
          <w:szCs w:val="18"/>
        </w:rPr>
      </w:pPr>
      <w:r>
        <w:rPr>
          <w:sz w:val="18"/>
          <w:szCs w:val="18"/>
        </w:rPr>
      </w:r>
    </w:p>
    <w:p>
      <w:pPr>
        <w:pStyle w:val="Normal"/>
        <w:tabs>
          <w:tab w:val="clear" w:pos="720"/>
          <w:tab w:val="left" w:pos="5610" w:leader="none"/>
          <w:tab w:val="right" w:pos="9639" w:leader="none"/>
        </w:tabs>
        <w:ind w:firstLine="567"/>
        <w:jc w:val="both"/>
        <w:rPr>
          <w:sz w:val="18"/>
          <w:szCs w:val="18"/>
        </w:rPr>
      </w:pPr>
      <w:r>
        <w:rPr>
          <w:b/>
          <w:sz w:val="18"/>
          <w:szCs w:val="18"/>
        </w:rPr>
        <w:t xml:space="preserve">Общество с ограниченной ответственностью </w:t>
      </w:r>
      <w:r>
        <w:rPr>
          <w:b/>
          <w:sz w:val="18"/>
          <w:szCs w:val="18"/>
          <w:shd w:fill="FFFFFF" w:val="clear"/>
        </w:rPr>
        <w:t>«Ситалл</w:t>
      </w:r>
      <w:r>
        <w:rPr>
          <w:b/>
          <w:sz w:val="18"/>
          <w:szCs w:val="18"/>
        </w:rPr>
        <w:t>» (ООО «Ситалл»)</w:t>
      </w:r>
      <w:r>
        <w:rPr>
          <w:sz w:val="18"/>
          <w:szCs w:val="18"/>
        </w:rPr>
        <w:t xml:space="preserve">, именуемое в дальнейшем </w:t>
      </w:r>
      <w:r>
        <w:rPr>
          <w:b/>
          <w:sz w:val="18"/>
          <w:szCs w:val="18"/>
        </w:rPr>
        <w:t>«Исполнитель»</w:t>
      </w:r>
      <w:r>
        <w:rPr>
          <w:sz w:val="18"/>
          <w:szCs w:val="18"/>
        </w:rPr>
        <w:t>, в лице Директора Малова Андрея Тихоновича, действующего на основании Устава, с одной стороны, и</w:t>
      </w:r>
    </w:p>
    <w:p>
      <w:pPr>
        <w:pStyle w:val="Normal"/>
        <w:tabs>
          <w:tab w:val="clear" w:pos="720"/>
          <w:tab w:val="left" w:pos="5610" w:leader="none"/>
          <w:tab w:val="right" w:pos="9639" w:leader="none"/>
        </w:tabs>
        <w:ind w:firstLine="567"/>
        <w:jc w:val="both"/>
        <w:rPr>
          <w:b/>
          <w:bCs/>
          <w:sz w:val="18"/>
          <w:szCs w:val="18"/>
        </w:rPr>
      </w:pPr>
      <w:r>
        <w:rPr>
          <w:sz w:val="18"/>
          <w:szCs w:val="18"/>
        </w:rPr>
        <w:t xml:space="preserve">___________________________________________________________, именуемое в дальнейшем </w:t>
      </w:r>
      <w:r>
        <w:rPr>
          <w:b/>
          <w:sz w:val="18"/>
          <w:szCs w:val="18"/>
        </w:rPr>
        <w:t>«Заказчик»</w:t>
      </w:r>
      <w:r>
        <w:rPr>
          <w:sz w:val="18"/>
          <w:szCs w:val="18"/>
        </w:rPr>
        <w:t xml:space="preserve">, в лице _____________________, действующего на основании ________________, с другой стороны, вместе и по отдельности именуемые в дальнейшем «Стороны», заключили настоящий Договор (далее по тексту - Договор) о нижеследующем: </w:t>
      </w:r>
    </w:p>
    <w:p>
      <w:pPr>
        <w:pStyle w:val="Normal"/>
        <w:tabs>
          <w:tab w:val="clear" w:pos="720"/>
          <w:tab w:val="left" w:pos="5610" w:leader="none"/>
          <w:tab w:val="right" w:pos="9639" w:leader="none"/>
        </w:tabs>
        <w:ind w:firstLine="567"/>
        <w:jc w:val="both"/>
        <w:rPr>
          <w:b/>
          <w:bCs/>
          <w:sz w:val="18"/>
          <w:szCs w:val="18"/>
        </w:rPr>
      </w:pPr>
      <w:r>
        <w:rPr>
          <w:b/>
          <w:bCs/>
          <w:sz w:val="18"/>
          <w:szCs w:val="18"/>
        </w:rPr>
        <w:t xml:space="preserve"> </w:t>
      </w:r>
    </w:p>
    <w:p>
      <w:pPr>
        <w:pStyle w:val="Normal"/>
        <w:tabs>
          <w:tab w:val="clear" w:pos="720"/>
          <w:tab w:val="left" w:pos="570" w:leader="none"/>
        </w:tabs>
        <w:ind w:firstLine="426"/>
        <w:jc w:val="center"/>
        <w:rPr>
          <w:sz w:val="18"/>
          <w:szCs w:val="18"/>
        </w:rPr>
      </w:pPr>
      <w:r>
        <w:rPr>
          <w:b/>
          <w:bCs/>
          <w:sz w:val="18"/>
          <w:szCs w:val="18"/>
        </w:rPr>
        <w:t>1.</w:t>
        <w:tab/>
        <w:t>Предмет договора</w:t>
      </w:r>
    </w:p>
    <w:p>
      <w:pPr>
        <w:pStyle w:val="Normal"/>
        <w:tabs>
          <w:tab w:val="clear" w:pos="720"/>
          <w:tab w:val="left" w:pos="993" w:leader="none"/>
          <w:tab w:val="left" w:pos="5610" w:leader="none"/>
          <w:tab w:val="right" w:pos="9639" w:leader="none"/>
        </w:tabs>
        <w:ind w:firstLine="567"/>
        <w:jc w:val="both"/>
        <w:rPr>
          <w:sz w:val="18"/>
          <w:szCs w:val="18"/>
        </w:rPr>
      </w:pPr>
      <w:r>
        <w:rPr>
          <w:sz w:val="18"/>
          <w:szCs w:val="18"/>
        </w:rPr>
        <w:t>1.1.</w:t>
        <w:tab/>
        <w:t>Заказчик поручает, а Исполнитель обязуется выполнить работы по изготовлению полиграфической Продукции (далее по тексту – Продукция) (далее по тексту – Работы) и передать готовую Продукцию Заказчику, а Заказчик обязуется принять результат выполненных работ и оплатить его.</w:t>
      </w:r>
    </w:p>
    <w:p>
      <w:pPr>
        <w:pStyle w:val="Normal"/>
        <w:tabs>
          <w:tab w:val="clear" w:pos="720"/>
          <w:tab w:val="left" w:pos="1134" w:leader="none"/>
          <w:tab w:val="left" w:pos="5610" w:leader="none"/>
          <w:tab w:val="right" w:pos="9639" w:leader="none"/>
        </w:tabs>
        <w:ind w:firstLine="567"/>
        <w:jc w:val="both"/>
        <w:rPr>
          <w:sz w:val="18"/>
          <w:szCs w:val="18"/>
        </w:rPr>
      </w:pPr>
      <w:r>
        <w:rPr>
          <w:sz w:val="18"/>
          <w:szCs w:val="18"/>
        </w:rPr>
        <w:t>1.2. Номенклатура (название), качественные характеристики, количество, вид Продукции, пожелания Заказчика к оформлению Продукции, а также сроки выполнения работ согласовываются сторонами в Заявке и Макете верстки</w:t>
      </w:r>
      <w:bookmarkStart w:id="0" w:name="_Hlk164084673"/>
      <w:r>
        <w:rPr>
          <w:sz w:val="18"/>
          <w:szCs w:val="18"/>
        </w:rPr>
        <w:t>.</w:t>
      </w:r>
      <w:bookmarkEnd w:id="0"/>
    </w:p>
    <w:p>
      <w:pPr>
        <w:pStyle w:val="Normal"/>
        <w:tabs>
          <w:tab w:val="clear" w:pos="720"/>
          <w:tab w:val="left" w:pos="570" w:leader="none"/>
          <w:tab w:val="left" w:pos="851" w:leader="none"/>
          <w:tab w:val="left" w:pos="1134" w:leader="none"/>
          <w:tab w:val="right" w:pos="9639" w:leader="none"/>
        </w:tabs>
        <w:ind w:firstLine="567"/>
        <w:jc w:val="both"/>
        <w:rPr>
          <w:sz w:val="18"/>
          <w:szCs w:val="18"/>
        </w:rPr>
      </w:pPr>
      <w:r>
        <w:rPr>
          <w:sz w:val="18"/>
          <w:szCs w:val="18"/>
        </w:rPr>
        <w:t>1.3.</w:t>
        <w:tab/>
        <w:t>В целях исполнения настоящего Договора Стороны используют следующие понятия:</w:t>
      </w:r>
    </w:p>
    <w:p>
      <w:pPr>
        <w:pStyle w:val="Normal"/>
        <w:tabs>
          <w:tab w:val="clear" w:pos="720"/>
          <w:tab w:val="right" w:pos="9639" w:leader="none"/>
        </w:tabs>
        <w:ind w:firstLine="567"/>
        <w:jc w:val="both"/>
        <w:rPr>
          <w:sz w:val="18"/>
          <w:szCs w:val="18"/>
        </w:rPr>
      </w:pPr>
      <w:r>
        <w:rPr>
          <w:sz w:val="18"/>
          <w:szCs w:val="18"/>
        </w:rPr>
        <w:tab/>
      </w:r>
      <w:r>
        <w:rPr>
          <w:i/>
          <w:sz w:val="18"/>
          <w:szCs w:val="18"/>
        </w:rPr>
        <w:t>Дизайн-макет</w:t>
      </w:r>
      <w:r>
        <w:rPr>
          <w:sz w:val="18"/>
          <w:szCs w:val="18"/>
        </w:rPr>
        <w:t xml:space="preserve"> - полученный от Заказчика в электронном виде графический электронный образец (эскиз, макет) будущей печатной Продукции, содержащий текстовый и иллюстративный материал, оформленный в соответствии с требованиями Заказчика и техническими правилами. Дизайн-макет должен быть совместим с программными и аппаратными средствами Исполнителя.</w:t>
      </w:r>
    </w:p>
    <w:p>
      <w:pPr>
        <w:pStyle w:val="Normal"/>
        <w:tabs>
          <w:tab w:val="clear" w:pos="720"/>
          <w:tab w:val="right" w:pos="9639" w:leader="none"/>
        </w:tabs>
        <w:ind w:firstLine="567"/>
        <w:jc w:val="both"/>
        <w:rPr>
          <w:i/>
          <w:i/>
          <w:sz w:val="18"/>
          <w:szCs w:val="18"/>
        </w:rPr>
      </w:pPr>
      <w:r>
        <w:rPr>
          <w:sz w:val="18"/>
          <w:szCs w:val="18"/>
        </w:rPr>
        <w:t xml:space="preserve">Согласование Дизайн-макета производится до подписания Макета верстки.  </w:t>
      </w:r>
    </w:p>
    <w:p>
      <w:pPr>
        <w:pStyle w:val="Normal"/>
        <w:tabs>
          <w:tab w:val="clear" w:pos="720"/>
          <w:tab w:val="right" w:pos="9639" w:leader="none"/>
        </w:tabs>
        <w:ind w:firstLine="567"/>
        <w:jc w:val="both"/>
        <w:rPr>
          <w:sz w:val="18"/>
          <w:szCs w:val="18"/>
        </w:rPr>
      </w:pPr>
      <w:r>
        <w:rPr>
          <w:i/>
          <w:sz w:val="18"/>
          <w:szCs w:val="18"/>
        </w:rPr>
        <w:t xml:space="preserve">Макет верстки — </w:t>
      </w:r>
      <w:r>
        <w:rPr>
          <w:sz w:val="18"/>
          <w:szCs w:val="18"/>
        </w:rPr>
        <w:t>уменьшенная модель издания, которая необходима для его изготовления. Включает в себя все элементы, определяющие структуру издания с указаниями по размещению текста, иллюстраций и элементов отделки.</w:t>
      </w:r>
    </w:p>
    <w:p>
      <w:pPr>
        <w:pStyle w:val="Normal"/>
        <w:tabs>
          <w:tab w:val="clear" w:pos="720"/>
          <w:tab w:val="left" w:pos="567" w:leader="none"/>
          <w:tab w:val="right" w:pos="9639" w:leader="none"/>
        </w:tabs>
        <w:ind w:firstLine="567"/>
        <w:jc w:val="both"/>
        <w:rPr>
          <w:sz w:val="18"/>
          <w:szCs w:val="18"/>
        </w:rPr>
      </w:pPr>
      <w:r>
        <w:rPr>
          <w:sz w:val="18"/>
          <w:szCs w:val="18"/>
        </w:rPr>
        <w:t>Требования Исполнителя к готовой верстке, к файлам верстки и используемым изображениям предоставляются Заказчику по запросу.</w:t>
      </w:r>
    </w:p>
    <w:p>
      <w:pPr>
        <w:pStyle w:val="Normal"/>
        <w:tabs>
          <w:tab w:val="clear" w:pos="720"/>
          <w:tab w:val="left" w:pos="1134" w:leader="none"/>
          <w:tab w:val="left" w:pos="5610" w:leader="none"/>
          <w:tab w:val="right" w:pos="9639" w:leader="none"/>
        </w:tabs>
        <w:ind w:firstLine="567"/>
        <w:jc w:val="both"/>
        <w:rPr>
          <w:sz w:val="18"/>
          <w:szCs w:val="18"/>
        </w:rPr>
      </w:pPr>
      <w:r>
        <w:rPr>
          <w:sz w:val="18"/>
          <w:szCs w:val="18"/>
        </w:rPr>
        <w:t>1.4. Для изготовления Продукции Исполнитель использует собственное сырье и материалы. Стоимость сырья и материалов включается в стоимость работ по изготовлению Продукции.</w:t>
      </w:r>
    </w:p>
    <w:p>
      <w:pPr>
        <w:pStyle w:val="Normal"/>
        <w:tabs>
          <w:tab w:val="clear" w:pos="720"/>
          <w:tab w:val="left" w:pos="1134" w:leader="none"/>
          <w:tab w:val="left" w:pos="5610" w:leader="none"/>
          <w:tab w:val="right" w:pos="9639" w:leader="none"/>
        </w:tabs>
        <w:ind w:firstLine="567"/>
        <w:jc w:val="both"/>
        <w:rPr>
          <w:sz w:val="18"/>
          <w:szCs w:val="18"/>
        </w:rPr>
      </w:pPr>
      <w:r>
        <w:rPr>
          <w:sz w:val="18"/>
          <w:szCs w:val="18"/>
        </w:rPr>
        <w:t xml:space="preserve">1.5. </w:t>
      </w:r>
      <w:r>
        <w:rPr>
          <w:sz w:val="18"/>
          <w:szCs w:val="18"/>
          <w:u w:val="single"/>
        </w:rPr>
        <w:t>Сроки выполнения работ по настоящему Договору</w:t>
      </w:r>
      <w:r>
        <w:rPr>
          <w:sz w:val="18"/>
          <w:szCs w:val="18"/>
        </w:rPr>
        <w:t xml:space="preserve"> – согласовываются Сторонами дополнительно, после получения от Заказчика Заявки</w:t>
      </w:r>
      <w:r>
        <w:rPr>
          <w:sz w:val="18"/>
          <w:szCs w:val="18"/>
          <w:shd w:fill="FFFFFF" w:val="clear"/>
        </w:rPr>
        <w:t>.</w:t>
      </w:r>
    </w:p>
    <w:p>
      <w:pPr>
        <w:pStyle w:val="Normal"/>
        <w:tabs>
          <w:tab w:val="clear" w:pos="720"/>
          <w:tab w:val="left" w:pos="1134" w:leader="none"/>
          <w:tab w:val="left" w:pos="5610" w:leader="none"/>
          <w:tab w:val="right" w:pos="9639" w:leader="none"/>
        </w:tabs>
        <w:ind w:firstLine="567"/>
        <w:jc w:val="both"/>
        <w:rPr>
          <w:highlight w:val="none"/>
          <w:shd w:fill="auto" w:val="clear"/>
        </w:rPr>
      </w:pPr>
      <w:r>
        <w:rPr>
          <w:sz w:val="18"/>
          <w:szCs w:val="18"/>
          <w:shd w:fill="auto" w:val="clear"/>
        </w:rPr>
        <w:t>Исполнитель имеет право продлить срок изготовления Продукции, в случае задержки поставок материалов для изготовления Продукции, а также предложить пересогласовать срок изготовления Продукции.</w:t>
      </w:r>
    </w:p>
    <w:p>
      <w:pPr>
        <w:pStyle w:val="Normal"/>
        <w:tabs>
          <w:tab w:val="clear" w:pos="720"/>
          <w:tab w:val="left" w:pos="5610" w:leader="none"/>
          <w:tab w:val="right" w:pos="9639" w:leader="none"/>
        </w:tabs>
        <w:ind w:firstLine="567"/>
        <w:jc w:val="both"/>
        <w:rPr>
          <w:highlight w:val="none"/>
          <w:shd w:fill="auto" w:val="clear"/>
        </w:rPr>
      </w:pPr>
      <w:r>
        <w:rPr>
          <w:shd w:fill="auto" w:val="clear"/>
        </w:rPr>
      </w:r>
    </w:p>
    <w:p>
      <w:pPr>
        <w:pStyle w:val="Normal"/>
        <w:tabs>
          <w:tab w:val="clear" w:pos="720"/>
          <w:tab w:val="left" w:pos="570" w:leader="none"/>
        </w:tabs>
        <w:ind w:firstLine="426"/>
        <w:jc w:val="center"/>
        <w:rPr>
          <w:sz w:val="18"/>
          <w:szCs w:val="18"/>
        </w:rPr>
      </w:pPr>
      <w:r>
        <w:rPr>
          <w:b/>
          <w:bCs/>
          <w:sz w:val="18"/>
          <w:szCs w:val="18"/>
        </w:rPr>
        <w:t>2.</w:t>
        <w:tab/>
        <w:t>Стоимость работ и порядок оплаты</w:t>
      </w:r>
    </w:p>
    <w:p>
      <w:pPr>
        <w:pStyle w:val="13"/>
        <w:shd w:val="clear" w:color="auto" w:fill="auto"/>
        <w:tabs>
          <w:tab w:val="clear" w:pos="720"/>
          <w:tab w:val="left" w:pos="709" w:leader="none"/>
          <w:tab w:val="left" w:pos="993" w:leader="none"/>
        </w:tabs>
        <w:ind w:firstLine="567"/>
        <w:jc w:val="both"/>
        <w:rPr>
          <w:sz w:val="18"/>
          <w:szCs w:val="18"/>
        </w:rPr>
      </w:pPr>
      <w:r>
        <w:rPr>
          <w:sz w:val="18"/>
          <w:szCs w:val="18"/>
        </w:rPr>
        <w:t>2.1.</w:t>
        <w:tab/>
        <w:t>Общая стоимость настоящего Договора определяется как суммарная стоимость изготовленных по настоящему Договору партий Продукции, согласно Заявкам и фиксируется с момента оплаты Продукции.</w:t>
      </w:r>
    </w:p>
    <w:p>
      <w:pPr>
        <w:pStyle w:val="13"/>
        <w:shd w:val="clear" w:color="auto" w:fill="auto"/>
        <w:tabs>
          <w:tab w:val="clear" w:pos="720"/>
          <w:tab w:val="left" w:pos="993" w:leader="none"/>
        </w:tabs>
        <w:ind w:firstLine="567"/>
        <w:jc w:val="both"/>
        <w:rPr>
          <w:sz w:val="18"/>
          <w:szCs w:val="18"/>
          <w:shd w:fill="FFFFFF" w:val="clear"/>
        </w:rPr>
      </w:pPr>
      <w:r>
        <w:rPr>
          <w:sz w:val="18"/>
          <w:szCs w:val="18"/>
        </w:rPr>
        <w:t>Общая сумма Договора не ограничена и складывается из сумм оплат, произведенных в течение действия настоящего Договора.</w:t>
      </w:r>
    </w:p>
    <w:p>
      <w:pPr>
        <w:pStyle w:val="Normal"/>
        <w:tabs>
          <w:tab w:val="clear" w:pos="720"/>
          <w:tab w:val="left" w:pos="570" w:leader="none"/>
          <w:tab w:val="left" w:pos="993" w:leader="none"/>
          <w:tab w:val="left" w:pos="1134" w:leader="none"/>
          <w:tab w:val="right" w:pos="9639" w:leader="none"/>
        </w:tabs>
        <w:ind w:firstLine="567"/>
        <w:jc w:val="both"/>
        <w:rPr>
          <w:sz w:val="18"/>
          <w:szCs w:val="18"/>
          <w:shd w:fill="FFFFFF" w:val="clear"/>
        </w:rPr>
      </w:pPr>
      <w:r>
        <w:rPr>
          <w:sz w:val="18"/>
          <w:szCs w:val="18"/>
          <w:shd w:fill="FFFFFF" w:val="clear"/>
        </w:rPr>
        <w:t>2.2.</w:t>
        <w:tab/>
        <w:t xml:space="preserve">Стоимость изготовления партии Продукции указывается в </w:t>
      </w:r>
      <w:r>
        <w:rPr>
          <w:sz w:val="18"/>
          <w:szCs w:val="18"/>
        </w:rPr>
        <w:t>Счете</w:t>
      </w:r>
      <w:r>
        <w:rPr>
          <w:sz w:val="18"/>
          <w:szCs w:val="18"/>
          <w:shd w:fill="FFFFFF" w:val="clear"/>
        </w:rPr>
        <w:t>.</w:t>
      </w:r>
      <w:r>
        <w:rPr>
          <w:sz w:val="18"/>
          <w:szCs w:val="18"/>
        </w:rPr>
        <w:t xml:space="preserve"> В стоимость Продукции включается НДС по ставке, предусмотренной п. 3 ст. 164 НК РФ.</w:t>
      </w:r>
    </w:p>
    <w:p>
      <w:pPr>
        <w:pStyle w:val="Normal"/>
        <w:tabs>
          <w:tab w:val="clear" w:pos="720"/>
          <w:tab w:val="left" w:pos="0" w:leader="none"/>
          <w:tab w:val="left" w:pos="993" w:leader="none"/>
          <w:tab w:val="right" w:pos="9639" w:leader="none"/>
        </w:tabs>
        <w:ind w:firstLine="567"/>
        <w:jc w:val="both"/>
        <w:rPr>
          <w:sz w:val="18"/>
          <w:szCs w:val="18"/>
        </w:rPr>
      </w:pPr>
      <w:r>
        <w:rPr>
          <w:sz w:val="18"/>
          <w:szCs w:val="18"/>
          <w:shd w:fill="FFFFFF" w:val="clear"/>
        </w:rPr>
        <w:t>2.3.</w:t>
        <w:tab/>
      </w:r>
      <w:r>
        <w:rPr>
          <w:sz w:val="18"/>
          <w:szCs w:val="18"/>
        </w:rPr>
        <w:t>Оплата стоимости Продукции осуществляется в порядке 100 % предоплаты в течение 10 (десяти) рабочих дней с момента направления Исполнителем Заказчику Счета на оплату.</w:t>
      </w:r>
    </w:p>
    <w:p>
      <w:pPr>
        <w:pStyle w:val="Normal"/>
        <w:tabs>
          <w:tab w:val="clear" w:pos="720"/>
          <w:tab w:val="left" w:pos="993" w:leader="none"/>
          <w:tab w:val="left" w:pos="1134" w:leader="none"/>
          <w:tab w:val="right" w:pos="9639" w:leader="none"/>
        </w:tabs>
        <w:ind w:firstLine="567"/>
        <w:jc w:val="both"/>
        <w:rPr>
          <w:sz w:val="18"/>
          <w:szCs w:val="18"/>
        </w:rPr>
      </w:pPr>
      <w:r>
        <w:rPr>
          <w:sz w:val="18"/>
          <w:szCs w:val="18"/>
        </w:rPr>
        <w:t>2.4.</w:t>
        <w:tab/>
        <w:t>Расчеты по настоящему Договору производятся в безналичном порядке путем перечисления денежных средств на расчетный счет Исполнителя.</w:t>
      </w:r>
    </w:p>
    <w:p>
      <w:pPr>
        <w:pStyle w:val="Normal"/>
        <w:tabs>
          <w:tab w:val="clear" w:pos="720"/>
          <w:tab w:val="left" w:pos="1134" w:leader="none"/>
          <w:tab w:val="right" w:pos="9639" w:leader="none"/>
        </w:tabs>
        <w:ind w:firstLine="567"/>
        <w:jc w:val="both"/>
        <w:rPr>
          <w:sz w:val="18"/>
          <w:szCs w:val="18"/>
        </w:rPr>
      </w:pPr>
      <w:r>
        <w:rPr>
          <w:sz w:val="18"/>
          <w:szCs w:val="18"/>
        </w:rPr>
        <w:t>2.5. Сторонами согласовано, что в случае наличия у Заказчика задолженности по ранее произведенным поставкам, Исполнитель вправе в одностороннем порядке изменить очередность распределения денежных средств, поступающих от Заказчика независимо от назначения платежа, указанного в платежном документе.</w:t>
      </w:r>
    </w:p>
    <w:p>
      <w:pPr>
        <w:pStyle w:val="Normal"/>
        <w:tabs>
          <w:tab w:val="clear" w:pos="720"/>
          <w:tab w:val="left" w:pos="1134" w:leader="none"/>
          <w:tab w:val="right" w:pos="9639" w:leader="none"/>
        </w:tabs>
        <w:ind w:firstLine="567"/>
        <w:jc w:val="both"/>
        <w:rPr>
          <w:sz w:val="18"/>
          <w:szCs w:val="18"/>
        </w:rPr>
      </w:pPr>
      <w:r>
        <w:rPr>
          <w:sz w:val="18"/>
          <w:szCs w:val="18"/>
        </w:rPr>
        <w:t>При отнесении платежа с целью погашения задолженности по более ранним обязательствам по оплате Продукции, обязательство по оплате Продукции по основанию, указанному в назначении платежа, не считается исполненным и подлежит исполнению Заказчиком на условиях, указанных в законе и в договоре.</w:t>
      </w:r>
    </w:p>
    <w:p>
      <w:pPr>
        <w:pStyle w:val="Normal"/>
        <w:tabs>
          <w:tab w:val="clear" w:pos="720"/>
          <w:tab w:val="left" w:pos="5610" w:leader="none"/>
          <w:tab w:val="right" w:pos="9639" w:leader="none"/>
        </w:tabs>
        <w:ind w:firstLine="567"/>
        <w:jc w:val="both"/>
        <w:rPr>
          <w:sz w:val="18"/>
          <w:szCs w:val="18"/>
        </w:rPr>
      </w:pPr>
      <w:r>
        <w:rPr>
          <w:sz w:val="18"/>
          <w:szCs w:val="18"/>
        </w:rPr>
      </w:r>
    </w:p>
    <w:p>
      <w:pPr>
        <w:pStyle w:val="Normal"/>
        <w:widowControl w:val="false"/>
        <w:numPr>
          <w:ilvl w:val="0"/>
          <w:numId w:val="3"/>
        </w:numPr>
        <w:suppressAutoHyphens w:val="false"/>
        <w:jc w:val="center"/>
        <w:rPr>
          <w:sz w:val="18"/>
          <w:szCs w:val="18"/>
          <w:lang w:eastAsia="ar-SA"/>
        </w:rPr>
      </w:pPr>
      <w:r>
        <w:rPr>
          <w:b/>
          <w:sz w:val="18"/>
          <w:szCs w:val="18"/>
          <w:lang w:eastAsia="ar-SA"/>
        </w:rPr>
        <w:t>Порядок оформления заказа на изготовление Продукции</w:t>
      </w:r>
    </w:p>
    <w:p>
      <w:pPr>
        <w:pStyle w:val="Normal"/>
        <w:widowControl w:val="false"/>
        <w:numPr>
          <w:ilvl w:val="1"/>
          <w:numId w:val="3"/>
        </w:numPr>
        <w:tabs>
          <w:tab w:val="clear" w:pos="720"/>
          <w:tab w:val="left" w:pos="709" w:leader="none"/>
          <w:tab w:val="left" w:pos="993" w:leader="none"/>
        </w:tabs>
        <w:suppressAutoHyphens w:val="false"/>
        <w:ind w:firstLine="567" w:left="0"/>
        <w:jc w:val="both"/>
        <w:rPr>
          <w:sz w:val="18"/>
          <w:szCs w:val="18"/>
          <w:lang w:eastAsia="ar-SA"/>
        </w:rPr>
      </w:pPr>
      <w:r>
        <w:rPr>
          <w:sz w:val="18"/>
          <w:szCs w:val="18"/>
          <w:lang w:eastAsia="ar-SA"/>
        </w:rPr>
        <w:t xml:space="preserve">Изготовление Продукции в рамках действия настоящего Договора осуществляется партиями на основании </w:t>
      </w:r>
      <w:r>
        <w:rPr>
          <w:sz w:val="18"/>
          <w:szCs w:val="18"/>
        </w:rPr>
        <w:t>Заявок</w:t>
      </w:r>
      <w:r>
        <w:rPr>
          <w:sz w:val="18"/>
          <w:szCs w:val="18"/>
          <w:lang w:eastAsia="ar-SA"/>
        </w:rPr>
        <w:t xml:space="preserve"> Заказчика, содержащих существенные условия заказа партии Продукции. </w:t>
      </w:r>
    </w:p>
    <w:p>
      <w:pPr>
        <w:pStyle w:val="Normal"/>
        <w:widowControl w:val="false"/>
        <w:numPr>
          <w:ilvl w:val="1"/>
          <w:numId w:val="3"/>
        </w:numPr>
        <w:tabs>
          <w:tab w:val="clear" w:pos="720"/>
          <w:tab w:val="left" w:pos="993" w:leader="none"/>
        </w:tabs>
        <w:suppressAutoHyphens w:val="false"/>
        <w:ind w:firstLine="567" w:left="0"/>
        <w:jc w:val="both"/>
        <w:rPr>
          <w:sz w:val="18"/>
          <w:szCs w:val="18"/>
          <w:u w:val="single"/>
          <w:lang w:eastAsia="ar-SA"/>
        </w:rPr>
      </w:pPr>
      <w:r>
        <w:rPr>
          <w:sz w:val="18"/>
          <w:szCs w:val="18"/>
          <w:lang w:eastAsia="ar-SA"/>
        </w:rPr>
        <w:t>Заказчик, при возникновении потребности в изготовлении Исполнителем Продукции направляет Исполнителю Заявку по электронной почте, указанной в п.9.4. настоящего Договора, в которой сообщает существенные условия выполнения работ по изготовлению Продукции и Дизайн-макет.</w:t>
      </w:r>
    </w:p>
    <w:p>
      <w:pPr>
        <w:pStyle w:val="Normal"/>
        <w:widowControl w:val="false"/>
        <w:numPr>
          <w:ilvl w:val="1"/>
          <w:numId w:val="3"/>
        </w:numPr>
        <w:tabs>
          <w:tab w:val="clear" w:pos="720"/>
          <w:tab w:val="left" w:pos="993" w:leader="none"/>
        </w:tabs>
        <w:suppressAutoHyphens w:val="false"/>
        <w:ind w:firstLine="567" w:left="0"/>
        <w:jc w:val="both"/>
        <w:rPr>
          <w:sz w:val="18"/>
          <w:szCs w:val="18"/>
          <w:lang w:eastAsia="ar-SA"/>
        </w:rPr>
      </w:pPr>
      <w:r>
        <w:rPr>
          <w:sz w:val="18"/>
          <w:szCs w:val="18"/>
          <w:u w:val="single"/>
          <w:lang w:eastAsia="ar-SA"/>
        </w:rPr>
        <w:t>Заявка в обязательном порядке должна содержать следующие существенные условия:</w:t>
      </w:r>
    </w:p>
    <w:p>
      <w:pPr>
        <w:pStyle w:val="Normal"/>
        <w:widowControl w:val="false"/>
        <w:tabs>
          <w:tab w:val="clear" w:pos="720"/>
          <w:tab w:val="left" w:pos="993" w:leader="none"/>
        </w:tabs>
        <w:suppressAutoHyphens w:val="false"/>
        <w:ind w:left="567"/>
        <w:jc w:val="both"/>
        <w:rPr>
          <w:sz w:val="18"/>
          <w:szCs w:val="18"/>
          <w:lang w:eastAsia="ar-SA"/>
        </w:rPr>
      </w:pPr>
      <w:r>
        <w:rPr>
          <w:sz w:val="18"/>
          <w:szCs w:val="18"/>
          <w:lang w:eastAsia="ar-SA"/>
        </w:rPr>
        <w:t>1) вид Продукции;</w:t>
      </w:r>
    </w:p>
    <w:p>
      <w:pPr>
        <w:pStyle w:val="Normal"/>
        <w:widowControl w:val="false"/>
        <w:tabs>
          <w:tab w:val="clear" w:pos="720"/>
          <w:tab w:val="left" w:pos="993" w:leader="none"/>
        </w:tabs>
        <w:suppressAutoHyphens w:val="false"/>
        <w:ind w:left="567"/>
        <w:jc w:val="both"/>
        <w:rPr>
          <w:sz w:val="18"/>
          <w:szCs w:val="18"/>
          <w:lang w:eastAsia="ar-SA"/>
        </w:rPr>
      </w:pPr>
      <w:r>
        <w:rPr>
          <w:sz w:val="18"/>
          <w:szCs w:val="18"/>
          <w:lang w:eastAsia="ar-SA"/>
        </w:rPr>
        <w:t>2) формат/размер Продукции;</w:t>
      </w:r>
    </w:p>
    <w:p>
      <w:pPr>
        <w:pStyle w:val="Normal"/>
        <w:widowControl w:val="false"/>
        <w:tabs>
          <w:tab w:val="clear" w:pos="720"/>
          <w:tab w:val="left" w:pos="993" w:leader="none"/>
        </w:tabs>
        <w:suppressAutoHyphens w:val="false"/>
        <w:ind w:left="567"/>
        <w:jc w:val="both"/>
        <w:rPr>
          <w:sz w:val="18"/>
          <w:szCs w:val="18"/>
          <w:lang w:eastAsia="ar-SA"/>
        </w:rPr>
      </w:pPr>
      <w:r>
        <w:rPr>
          <w:sz w:val="18"/>
          <w:szCs w:val="18"/>
          <w:lang w:eastAsia="ar-SA"/>
        </w:rPr>
        <w:t>3) тип бумаги;</w:t>
      </w:r>
    </w:p>
    <w:p>
      <w:pPr>
        <w:pStyle w:val="Normal"/>
        <w:widowControl w:val="false"/>
        <w:tabs>
          <w:tab w:val="clear" w:pos="720"/>
          <w:tab w:val="left" w:pos="993" w:leader="none"/>
        </w:tabs>
        <w:suppressAutoHyphens w:val="false"/>
        <w:ind w:left="567"/>
        <w:jc w:val="both"/>
        <w:rPr>
          <w:sz w:val="18"/>
          <w:szCs w:val="18"/>
          <w:lang w:eastAsia="ar-SA"/>
        </w:rPr>
      </w:pPr>
      <w:r>
        <w:rPr>
          <w:sz w:val="18"/>
          <w:szCs w:val="18"/>
          <w:lang w:eastAsia="ar-SA"/>
        </w:rPr>
        <w:t>4) красочность;</w:t>
      </w:r>
    </w:p>
    <w:p>
      <w:pPr>
        <w:pStyle w:val="Normal"/>
        <w:widowControl w:val="false"/>
        <w:tabs>
          <w:tab w:val="clear" w:pos="720"/>
          <w:tab w:val="left" w:pos="993" w:leader="none"/>
        </w:tabs>
        <w:suppressAutoHyphens w:val="false"/>
        <w:ind w:left="567"/>
        <w:jc w:val="both"/>
        <w:rPr>
          <w:sz w:val="18"/>
          <w:szCs w:val="18"/>
          <w:lang w:eastAsia="ar-SA"/>
        </w:rPr>
      </w:pPr>
      <w:r>
        <w:rPr>
          <w:sz w:val="18"/>
          <w:szCs w:val="18"/>
          <w:lang w:eastAsia="ar-SA"/>
        </w:rPr>
        <w:t>5) количество страниц;</w:t>
      </w:r>
    </w:p>
    <w:p>
      <w:pPr>
        <w:pStyle w:val="Normal"/>
        <w:widowControl w:val="false"/>
        <w:tabs>
          <w:tab w:val="clear" w:pos="720"/>
          <w:tab w:val="left" w:pos="993" w:leader="none"/>
        </w:tabs>
        <w:suppressAutoHyphens w:val="false"/>
        <w:ind w:left="567"/>
        <w:jc w:val="both"/>
        <w:rPr>
          <w:sz w:val="18"/>
          <w:szCs w:val="18"/>
          <w:lang w:eastAsia="ar-SA"/>
        </w:rPr>
      </w:pPr>
      <w:r>
        <w:rPr>
          <w:sz w:val="18"/>
          <w:szCs w:val="18"/>
          <w:lang w:eastAsia="ar-SA"/>
        </w:rPr>
        <w:t>6) количество видов Продукции;</w:t>
      </w:r>
    </w:p>
    <w:p>
      <w:pPr>
        <w:pStyle w:val="Normal"/>
        <w:widowControl w:val="false"/>
        <w:tabs>
          <w:tab w:val="clear" w:pos="720"/>
          <w:tab w:val="left" w:pos="993" w:leader="none"/>
        </w:tabs>
        <w:suppressAutoHyphens w:val="false"/>
        <w:ind w:left="567"/>
        <w:jc w:val="both"/>
        <w:rPr>
          <w:sz w:val="18"/>
          <w:szCs w:val="18"/>
          <w:lang w:eastAsia="ar-SA"/>
        </w:rPr>
      </w:pPr>
      <w:r>
        <w:rPr>
          <w:sz w:val="18"/>
          <w:szCs w:val="18"/>
          <w:lang w:eastAsia="ar-SA"/>
        </w:rPr>
        <w:t>7) тираж (количество экземпляров Продукции);</w:t>
      </w:r>
    </w:p>
    <w:p>
      <w:pPr>
        <w:pStyle w:val="Normal"/>
        <w:widowControl w:val="false"/>
        <w:tabs>
          <w:tab w:val="clear" w:pos="720"/>
          <w:tab w:val="left" w:pos="993" w:leader="none"/>
        </w:tabs>
        <w:suppressAutoHyphens w:val="false"/>
        <w:ind w:firstLine="567"/>
        <w:jc w:val="both"/>
        <w:rPr>
          <w:sz w:val="18"/>
          <w:szCs w:val="18"/>
          <w:lang w:eastAsia="ar-SA"/>
        </w:rPr>
      </w:pPr>
      <w:r>
        <w:rPr>
          <w:sz w:val="18"/>
          <w:szCs w:val="18"/>
          <w:lang w:eastAsia="ar-SA"/>
        </w:rPr>
        <w:t>8) вид постпечатной отделки (высечка, тиснение, конгрев, блинтование, ламинирование, покрытие УФ-лаком и прочее по дополнительному согласованию с Исполнителем);</w:t>
      </w:r>
    </w:p>
    <w:p>
      <w:pPr>
        <w:pStyle w:val="Normal"/>
        <w:widowControl w:val="false"/>
        <w:tabs>
          <w:tab w:val="clear" w:pos="720"/>
          <w:tab w:val="left" w:pos="993" w:leader="none"/>
        </w:tabs>
        <w:suppressAutoHyphens w:val="false"/>
        <w:ind w:firstLine="567"/>
        <w:jc w:val="both"/>
        <w:rPr>
          <w:sz w:val="18"/>
          <w:szCs w:val="18"/>
          <w:lang w:eastAsia="ar-SA"/>
        </w:rPr>
      </w:pPr>
      <w:r>
        <w:rPr>
          <w:sz w:val="18"/>
          <w:szCs w:val="18"/>
          <w:lang w:eastAsia="ar-SA"/>
        </w:rPr>
        <w:t>9) вид переплета (скрепка, КБС, КШС, 7Б, 7БЦ, интегральный переплет, сборка на навивку, установка люверсов/хольнитентов болтов, сверление отверстия, скругление углов, шелкография и прочее по дополнительному согласованию с Исполнителем);</w:t>
      </w:r>
    </w:p>
    <w:p>
      <w:pPr>
        <w:pStyle w:val="Normal"/>
        <w:widowControl w:val="false"/>
        <w:tabs>
          <w:tab w:val="clear" w:pos="720"/>
          <w:tab w:val="left" w:pos="993" w:leader="none"/>
        </w:tabs>
        <w:suppressAutoHyphens w:val="false"/>
        <w:ind w:firstLine="567"/>
        <w:jc w:val="both"/>
        <w:rPr>
          <w:sz w:val="18"/>
          <w:szCs w:val="18"/>
          <w:lang w:eastAsia="ar-SA"/>
        </w:rPr>
      </w:pPr>
      <w:r>
        <w:rPr>
          <w:sz w:val="18"/>
          <w:szCs w:val="18"/>
          <w:lang w:eastAsia="ar-SA"/>
        </w:rPr>
        <w:t>10) срок изготовления;</w:t>
      </w:r>
    </w:p>
    <w:p>
      <w:pPr>
        <w:pStyle w:val="Normal"/>
        <w:widowControl w:val="false"/>
        <w:tabs>
          <w:tab w:val="clear" w:pos="720"/>
          <w:tab w:val="left" w:pos="993" w:leader="none"/>
        </w:tabs>
        <w:suppressAutoHyphens w:val="false"/>
        <w:ind w:firstLine="567"/>
        <w:jc w:val="both"/>
        <w:rPr>
          <w:sz w:val="18"/>
          <w:szCs w:val="18"/>
          <w:lang w:eastAsia="ar-SA"/>
        </w:rPr>
      </w:pPr>
      <w:r>
        <w:rPr>
          <w:sz w:val="18"/>
          <w:szCs w:val="18"/>
          <w:lang w:eastAsia="ar-SA"/>
        </w:rPr>
        <w:t>11) способ доставки;</w:t>
      </w:r>
    </w:p>
    <w:p>
      <w:pPr>
        <w:pStyle w:val="Normal"/>
        <w:widowControl w:val="false"/>
        <w:tabs>
          <w:tab w:val="clear" w:pos="720"/>
          <w:tab w:val="left" w:pos="993" w:leader="none"/>
        </w:tabs>
        <w:suppressAutoHyphens w:val="false"/>
        <w:ind w:firstLine="567"/>
        <w:jc w:val="both"/>
        <w:rPr>
          <w:sz w:val="18"/>
          <w:szCs w:val="18"/>
          <w:lang w:eastAsia="ar-SA"/>
        </w:rPr>
      </w:pPr>
      <w:r>
        <w:rPr>
          <w:sz w:val="18"/>
          <w:szCs w:val="18"/>
          <w:lang w:eastAsia="ar-SA"/>
        </w:rPr>
        <w:t>12) иные существенные условия.</w:t>
      </w:r>
    </w:p>
    <w:p>
      <w:pPr>
        <w:pStyle w:val="Normal"/>
        <w:widowControl w:val="false"/>
        <w:tabs>
          <w:tab w:val="clear" w:pos="720"/>
          <w:tab w:val="left" w:pos="993" w:leader="none"/>
        </w:tabs>
        <w:suppressAutoHyphens w:val="false"/>
        <w:ind w:firstLine="567"/>
        <w:jc w:val="both"/>
        <w:rPr>
          <w:highlight w:val="none"/>
          <w:shd w:fill="auto" w:val="clear"/>
        </w:rPr>
      </w:pPr>
      <w:r>
        <w:rPr>
          <w:sz w:val="18"/>
          <w:szCs w:val="18"/>
          <w:shd w:fill="auto" w:val="clear"/>
          <w:lang w:eastAsia="ar-SA"/>
        </w:rPr>
        <w:t xml:space="preserve">В зависимости от характера конкретной Заявки Стороны могут корректировать количество пунктов существенных условий в меньшую или большую сторону. </w:t>
      </w:r>
    </w:p>
    <w:p>
      <w:pPr>
        <w:pStyle w:val="Normal"/>
        <w:widowControl w:val="false"/>
        <w:tabs>
          <w:tab w:val="clear" w:pos="720"/>
          <w:tab w:val="left" w:pos="993" w:leader="none"/>
        </w:tabs>
        <w:suppressAutoHyphens w:val="false"/>
        <w:ind w:firstLine="567"/>
        <w:jc w:val="both"/>
        <w:rPr>
          <w:sz w:val="18"/>
          <w:szCs w:val="18"/>
          <w:u w:val="single"/>
          <w:lang w:eastAsia="ar-SA"/>
        </w:rPr>
      </w:pPr>
      <w:r>
        <w:rPr>
          <w:sz w:val="18"/>
          <w:szCs w:val="18"/>
          <w:u w:val="single"/>
          <w:lang w:eastAsia="ar-SA"/>
        </w:rPr>
        <w:t>Заявка и/или счет считается согласованной в окончательном виде с момента достижения Сторонами согласия по всем существенным условиям Заявки и получения от Заказчика электронного письма с сообщением: «Согласовано».</w:t>
      </w:r>
    </w:p>
    <w:p>
      <w:pPr>
        <w:pStyle w:val="Normal"/>
        <w:widowControl w:val="false"/>
        <w:tabs>
          <w:tab w:val="clear" w:pos="720"/>
          <w:tab w:val="left" w:pos="993" w:leader="none"/>
        </w:tabs>
        <w:suppressAutoHyphens w:val="false"/>
        <w:ind w:firstLine="567"/>
        <w:jc w:val="both"/>
        <w:rPr>
          <w:sz w:val="18"/>
          <w:szCs w:val="18"/>
          <w:lang w:eastAsia="ar-SA"/>
        </w:rPr>
      </w:pPr>
      <w:r>
        <w:rPr>
          <w:sz w:val="18"/>
          <w:szCs w:val="18"/>
          <w:lang w:eastAsia="ar-SA"/>
        </w:rPr>
        <w:t>Электронное письмо с сообщением: «Согласовано» должно также содержать вложенный файл, предоставленный Исполните</w:t>
      </w:r>
      <w:r>
        <w:rPr>
          <w:sz w:val="18"/>
          <w:szCs w:val="18"/>
          <w:shd w:fill="auto" w:val="clear"/>
          <w:lang w:eastAsia="ar-SA"/>
        </w:rPr>
        <w:t xml:space="preserve">лем ранее для согласования. </w:t>
      </w:r>
    </w:p>
    <w:p>
      <w:pPr>
        <w:pStyle w:val="Normal"/>
        <w:widowControl w:val="false"/>
        <w:tabs>
          <w:tab w:val="clear" w:pos="720"/>
          <w:tab w:val="left" w:pos="993" w:leader="none"/>
        </w:tabs>
        <w:suppressAutoHyphens w:val="false"/>
        <w:ind w:firstLine="567"/>
        <w:jc w:val="both"/>
        <w:rPr>
          <w:highlight w:val="none"/>
          <w:shd w:fill="auto" w:val="clear"/>
        </w:rPr>
      </w:pPr>
      <w:r>
        <w:rPr>
          <w:sz w:val="18"/>
          <w:szCs w:val="18"/>
          <w:shd w:fill="auto" w:val="clear"/>
          <w:lang w:eastAsia="ar-SA"/>
        </w:rPr>
        <w:t>«Согласованный счет равнозначен согласованной заявке».</w:t>
      </w:r>
    </w:p>
    <w:p>
      <w:pPr>
        <w:pStyle w:val="Normal"/>
        <w:widowControl w:val="false"/>
        <w:numPr>
          <w:ilvl w:val="1"/>
          <w:numId w:val="3"/>
        </w:numPr>
        <w:tabs>
          <w:tab w:val="clear" w:pos="720"/>
          <w:tab w:val="left" w:pos="993" w:leader="none"/>
        </w:tabs>
        <w:suppressAutoHyphens w:val="false"/>
        <w:ind w:firstLine="567" w:left="0"/>
        <w:jc w:val="both"/>
        <w:rPr>
          <w:highlight w:val="none"/>
          <w:shd w:fill="auto" w:val="clear"/>
        </w:rPr>
      </w:pPr>
      <w:r>
        <w:rPr>
          <w:sz w:val="18"/>
          <w:szCs w:val="18"/>
          <w:shd w:fill="auto" w:val="clear"/>
          <w:lang w:eastAsia="ar-SA"/>
        </w:rPr>
        <w:t xml:space="preserve">Исполнитель после получения </w:t>
      </w:r>
      <w:r>
        <w:rPr>
          <w:sz w:val="18"/>
          <w:szCs w:val="18"/>
          <w:shd w:fill="auto" w:val="clear"/>
        </w:rPr>
        <w:t>Заявки</w:t>
      </w:r>
      <w:r>
        <w:rPr>
          <w:sz w:val="18"/>
          <w:szCs w:val="18"/>
          <w:shd w:fill="auto" w:val="clear"/>
          <w:lang w:eastAsia="ar-SA"/>
        </w:rPr>
        <w:t xml:space="preserve"> Заказчика рассматривает ее и уведомляет Заказчика о принятии Заявки в работу полностью либо частично </w:t>
      </w:r>
      <w:r>
        <w:rPr>
          <w:sz w:val="18"/>
          <w:szCs w:val="18"/>
          <w:shd w:fill="auto" w:val="clear"/>
        </w:rPr>
        <w:t>и подтверждает согласование направлением Заказчику Счета на оплату, либо в случае невозможности исполнить Заявку, отказывается от принятия ее в работу.</w:t>
      </w:r>
    </w:p>
    <w:p>
      <w:pPr>
        <w:pStyle w:val="Normal"/>
        <w:widowControl w:val="false"/>
        <w:tabs>
          <w:tab w:val="clear" w:pos="720"/>
          <w:tab w:val="left" w:pos="462" w:leader="none"/>
          <w:tab w:val="left" w:pos="993" w:leader="none"/>
        </w:tabs>
        <w:suppressAutoHyphens w:val="false"/>
        <w:ind w:left="567"/>
        <w:jc w:val="both"/>
        <w:rPr>
          <w:sz w:val="18"/>
          <w:szCs w:val="18"/>
          <w:highlight w:val="yellow"/>
          <w:lang w:eastAsia="ru-RU" w:bidi="ru-RU"/>
        </w:rPr>
      </w:pPr>
      <w:r>
        <w:rPr>
          <w:sz w:val="18"/>
          <w:szCs w:val="18"/>
          <w:highlight w:val="yellow"/>
          <w:lang w:eastAsia="ru-RU" w:bidi="ru-RU"/>
        </w:rPr>
      </w:r>
    </w:p>
    <w:p>
      <w:pPr>
        <w:pStyle w:val="Normal"/>
        <w:tabs>
          <w:tab w:val="clear" w:pos="720"/>
          <w:tab w:val="right" w:pos="9639" w:leader="none"/>
        </w:tabs>
        <w:ind w:hanging="284" w:left="142"/>
        <w:jc w:val="center"/>
        <w:rPr>
          <w:b/>
          <w:sz w:val="18"/>
          <w:szCs w:val="18"/>
        </w:rPr>
      </w:pPr>
      <w:r>
        <w:rPr>
          <w:b/>
          <w:bCs/>
          <w:sz w:val="18"/>
          <w:szCs w:val="18"/>
        </w:rPr>
        <w:t>4.</w:t>
        <w:tab/>
        <w:t>Права и обязанности сторон</w:t>
      </w:r>
    </w:p>
    <w:p>
      <w:pPr>
        <w:pStyle w:val="Normal"/>
        <w:tabs>
          <w:tab w:val="clear" w:pos="720"/>
          <w:tab w:val="left" w:pos="993" w:leader="none"/>
          <w:tab w:val="right" w:pos="9639" w:leader="none"/>
        </w:tabs>
        <w:ind w:firstLine="567"/>
        <w:jc w:val="both"/>
        <w:rPr>
          <w:sz w:val="18"/>
          <w:szCs w:val="18"/>
        </w:rPr>
      </w:pPr>
      <w:r>
        <w:rPr>
          <w:b/>
          <w:sz w:val="18"/>
          <w:szCs w:val="18"/>
        </w:rPr>
        <w:t>4.1. Исполнитель обязан:</w:t>
      </w:r>
    </w:p>
    <w:p>
      <w:pPr>
        <w:pStyle w:val="Normal"/>
        <w:tabs>
          <w:tab w:val="clear" w:pos="720"/>
          <w:tab w:val="left" w:pos="993" w:leader="none"/>
          <w:tab w:val="right" w:pos="9639" w:leader="none"/>
        </w:tabs>
        <w:ind w:firstLine="567"/>
        <w:jc w:val="both"/>
        <w:rPr>
          <w:sz w:val="18"/>
          <w:szCs w:val="18"/>
        </w:rPr>
      </w:pPr>
      <w:r>
        <w:rPr>
          <w:sz w:val="18"/>
          <w:szCs w:val="18"/>
        </w:rPr>
        <w:t xml:space="preserve">4.1.1. Обеспечивать выполнение работ в соответствии со стандартами качества, предъявляемыми к данному виду Продукции. </w:t>
      </w:r>
    </w:p>
    <w:p>
      <w:pPr>
        <w:pStyle w:val="Normal"/>
        <w:tabs>
          <w:tab w:val="clear" w:pos="720"/>
          <w:tab w:val="left" w:pos="993" w:leader="none"/>
          <w:tab w:val="right" w:pos="9639" w:leader="none"/>
        </w:tabs>
        <w:ind w:firstLine="567"/>
        <w:jc w:val="both"/>
        <w:rPr>
          <w:sz w:val="18"/>
          <w:szCs w:val="18"/>
        </w:rPr>
      </w:pPr>
      <w:r>
        <w:rPr>
          <w:sz w:val="18"/>
          <w:szCs w:val="18"/>
        </w:rPr>
        <w:t xml:space="preserve">В случае наличия цветопробы, цветопередача должна соответствовать ей в пределах, установленных принятыми в полиграфии стандартами. </w:t>
      </w:r>
    </w:p>
    <w:p>
      <w:pPr>
        <w:pStyle w:val="Normal"/>
        <w:tabs>
          <w:tab w:val="clear" w:pos="720"/>
          <w:tab w:val="left" w:pos="993" w:leader="none"/>
          <w:tab w:val="right" w:pos="9639" w:leader="none"/>
        </w:tabs>
        <w:ind w:firstLine="567"/>
        <w:jc w:val="both"/>
        <w:rPr>
          <w:sz w:val="18"/>
          <w:szCs w:val="18"/>
        </w:rPr>
      </w:pPr>
      <w:r>
        <w:rPr>
          <w:sz w:val="18"/>
          <w:szCs w:val="18"/>
        </w:rPr>
        <w:t xml:space="preserve">В случае отсутствия цветопробы, цветопередача оценивается на основании измерений шкал оптической плотности печати. При печати красками стандарта Pantone цвета должны соответствовать номеру цвета по шкале Pantone. </w:t>
      </w:r>
    </w:p>
    <w:p>
      <w:pPr>
        <w:pStyle w:val="Normal"/>
        <w:tabs>
          <w:tab w:val="clear" w:pos="720"/>
          <w:tab w:val="left" w:pos="993" w:leader="none"/>
          <w:tab w:val="right" w:pos="9639" w:leader="none"/>
        </w:tabs>
        <w:ind w:firstLine="567"/>
        <w:jc w:val="both"/>
        <w:rPr>
          <w:sz w:val="18"/>
          <w:szCs w:val="18"/>
        </w:rPr>
      </w:pPr>
      <w:r>
        <w:rPr>
          <w:sz w:val="18"/>
          <w:szCs w:val="18"/>
        </w:rPr>
        <w:t>Не являются нарушением условий Договора незначительные визуальные отклонения по цветам изготовленной Исполнителем Продукции от цветов, оговоренных Заказчиком в Заявке, если такие отклонения обусловлены свойствами выбранной Заказчиком бумаги, на которой производится печать Продукции, а также субъективным визуальным восприятием цвета Заказчиком.</w:t>
      </w:r>
    </w:p>
    <w:p>
      <w:pPr>
        <w:pStyle w:val="Normal"/>
        <w:tabs>
          <w:tab w:val="clear" w:pos="720"/>
          <w:tab w:val="left" w:pos="993" w:leader="none"/>
          <w:tab w:val="right" w:pos="9639" w:leader="none"/>
        </w:tabs>
        <w:ind w:firstLine="567"/>
        <w:jc w:val="both"/>
        <w:rPr>
          <w:sz w:val="18"/>
          <w:szCs w:val="18"/>
        </w:rPr>
      </w:pPr>
      <w:r>
        <w:rPr>
          <w:sz w:val="18"/>
          <w:szCs w:val="18"/>
        </w:rPr>
        <w:t>4.1.2. Если Заказчик при направлении Заявки предъявляет особые требования к соответствию цвета Продукции, Исполнитель за отдельную плату изготавливает пробный образец (контрольный оттиск) Продукции на выбранной Заказчиком бумаге. В этом случае Исполнитель приступает к изготовлению Продукции только после утверждения Заказчиком пробного образца (контрольного оттиска).</w:t>
      </w:r>
    </w:p>
    <w:p>
      <w:pPr>
        <w:pStyle w:val="Normal"/>
        <w:tabs>
          <w:tab w:val="clear" w:pos="720"/>
          <w:tab w:val="left" w:pos="993" w:leader="none"/>
          <w:tab w:val="right" w:pos="9639" w:leader="none"/>
        </w:tabs>
        <w:ind w:firstLine="567"/>
        <w:jc w:val="both"/>
        <w:rPr>
          <w:sz w:val="18"/>
          <w:szCs w:val="18"/>
        </w:rPr>
      </w:pPr>
      <w:r>
        <w:rPr>
          <w:sz w:val="18"/>
          <w:szCs w:val="18"/>
        </w:rPr>
        <w:t xml:space="preserve">Стоимость изготовления пробного образца Продукции указывается в Счете с указанием порядка и сроков оплаты. </w:t>
      </w:r>
    </w:p>
    <w:p>
      <w:pPr>
        <w:pStyle w:val="Normal"/>
        <w:tabs>
          <w:tab w:val="clear" w:pos="720"/>
          <w:tab w:val="left" w:pos="993" w:leader="none"/>
          <w:tab w:val="right" w:pos="9639" w:leader="none"/>
        </w:tabs>
        <w:ind w:firstLine="567"/>
        <w:jc w:val="both"/>
        <w:rPr>
          <w:b/>
          <w:sz w:val="18"/>
          <w:szCs w:val="18"/>
        </w:rPr>
      </w:pPr>
      <w:r>
        <w:rPr>
          <w:b/>
          <w:sz w:val="18"/>
          <w:szCs w:val="18"/>
        </w:rPr>
        <w:t xml:space="preserve">4.2. Исполнитель вправе </w:t>
      </w:r>
      <w:r>
        <w:rPr>
          <w:sz w:val="18"/>
          <w:szCs w:val="18"/>
        </w:rPr>
        <w:t>некоммерческого использования результатов своей работы. При этом под некоммерческим использованием понимается участие экземпляров Продукции Заказчика в выставках, каталогах и других мероприятиях, направленных на саморекламу Исполнителя.</w:t>
      </w:r>
    </w:p>
    <w:p>
      <w:pPr>
        <w:pStyle w:val="Normal"/>
        <w:tabs>
          <w:tab w:val="clear" w:pos="720"/>
          <w:tab w:val="left" w:pos="993" w:leader="none"/>
          <w:tab w:val="right" w:pos="9639" w:leader="none"/>
        </w:tabs>
        <w:ind w:firstLine="567"/>
        <w:jc w:val="both"/>
        <w:rPr>
          <w:sz w:val="18"/>
          <w:szCs w:val="18"/>
        </w:rPr>
      </w:pPr>
      <w:r>
        <w:rPr>
          <w:b/>
          <w:sz w:val="18"/>
          <w:szCs w:val="18"/>
        </w:rPr>
        <w:t xml:space="preserve">4.3. Заказчик вправе </w:t>
      </w:r>
      <w:r>
        <w:rPr>
          <w:sz w:val="18"/>
          <w:szCs w:val="18"/>
        </w:rPr>
        <w:t>требовать от Исполнителя надлежащего исполнения обязательств в соответствии с настоящим Договором.</w:t>
      </w:r>
    </w:p>
    <w:p>
      <w:pPr>
        <w:pStyle w:val="Normal"/>
        <w:tabs>
          <w:tab w:val="clear" w:pos="720"/>
          <w:tab w:val="left" w:pos="993" w:leader="none"/>
          <w:tab w:val="right" w:pos="9639" w:leader="none"/>
        </w:tabs>
        <w:ind w:firstLine="567"/>
        <w:jc w:val="both"/>
        <w:rPr>
          <w:b/>
          <w:bCs/>
          <w:sz w:val="18"/>
          <w:szCs w:val="18"/>
        </w:rPr>
      </w:pPr>
      <w:r>
        <w:rPr>
          <w:sz w:val="18"/>
          <w:szCs w:val="18"/>
        </w:rPr>
        <w:t>4.4.</w:t>
        <w:tab/>
        <w:t>В случае если Заказчик обратится к Исполнителю с отказом от продолжения работ по изготовлению Продукции до момента завершения этих работ, Исполнитель вправе удержать с Заказчика стоимость фактически выполненных на момент получения письменного отказа работ, с учетом стоимости использованных при выполнении материалов, в соответствии с действующими расценками Исполнителя.</w:t>
      </w:r>
    </w:p>
    <w:p>
      <w:pPr>
        <w:pStyle w:val="Normal"/>
        <w:tabs>
          <w:tab w:val="clear" w:pos="720"/>
          <w:tab w:val="left" w:pos="993" w:leader="none"/>
          <w:tab w:val="right" w:pos="9639" w:leader="none"/>
        </w:tabs>
        <w:ind w:firstLine="567"/>
        <w:jc w:val="both"/>
        <w:rPr>
          <w:b/>
          <w:bCs/>
          <w:sz w:val="18"/>
          <w:szCs w:val="18"/>
        </w:rPr>
      </w:pPr>
      <w:r>
        <w:rPr>
          <w:b/>
          <w:bCs/>
          <w:sz w:val="18"/>
          <w:szCs w:val="18"/>
        </w:rPr>
      </w:r>
    </w:p>
    <w:p>
      <w:pPr>
        <w:pStyle w:val="Normal"/>
        <w:tabs>
          <w:tab w:val="clear" w:pos="720"/>
          <w:tab w:val="left" w:pos="5610" w:leader="none"/>
          <w:tab w:val="right" w:pos="9639" w:leader="none"/>
        </w:tabs>
        <w:ind w:hanging="283" w:left="567"/>
        <w:jc w:val="center"/>
        <w:rPr>
          <w:sz w:val="18"/>
          <w:szCs w:val="18"/>
        </w:rPr>
      </w:pPr>
      <w:r>
        <w:rPr>
          <w:b/>
          <w:bCs/>
          <w:sz w:val="18"/>
          <w:szCs w:val="18"/>
        </w:rPr>
        <w:t>5.</w:t>
        <w:tab/>
        <w:t>Порядок сдачи и приемки выполненных работ</w:t>
      </w:r>
    </w:p>
    <w:p>
      <w:pPr>
        <w:pStyle w:val="Normal"/>
        <w:tabs>
          <w:tab w:val="clear" w:pos="720"/>
          <w:tab w:val="left" w:pos="993" w:leader="none"/>
        </w:tabs>
        <w:ind w:firstLine="567"/>
        <w:jc w:val="both"/>
        <w:rPr>
          <w:sz w:val="18"/>
          <w:szCs w:val="18"/>
          <w:lang w:bidi="ru-RU"/>
        </w:rPr>
      </w:pPr>
      <w:r>
        <w:rPr>
          <w:sz w:val="18"/>
          <w:szCs w:val="18"/>
        </w:rPr>
        <w:t>5.1.</w:t>
        <w:tab/>
        <w:t xml:space="preserve">После истечения согласованных сроков изготовления Продукции, Заказчик направляет Исполнителю запрос с уточнением сроков получения готовой Продукции. </w:t>
      </w:r>
    </w:p>
    <w:p>
      <w:pPr>
        <w:pStyle w:val="Normal"/>
        <w:ind w:firstLine="567"/>
        <w:jc w:val="both"/>
        <w:rPr>
          <w:sz w:val="18"/>
          <w:szCs w:val="18"/>
          <w:lang w:bidi="ru-RU"/>
        </w:rPr>
      </w:pPr>
      <w:r>
        <w:rPr>
          <w:sz w:val="18"/>
          <w:szCs w:val="18"/>
          <w:lang w:bidi="ru-RU"/>
        </w:rPr>
        <w:t xml:space="preserve">5.2. Заказчик обязан осуществить выборку Продукции со склада Исполнителя (самовывоз) в течение 10 (десяти) календарных дней с даты ответа Исполнителя о готовности Продукции к отгрузке. </w:t>
      </w:r>
      <w:bookmarkStart w:id="1" w:name="_Hlk133498023"/>
      <w:r>
        <w:rPr>
          <w:sz w:val="18"/>
          <w:szCs w:val="18"/>
          <w:lang w:bidi="ru-RU"/>
        </w:rPr>
        <w:t>Иной порядок отгрузки может быть согласован Сторонами в Заявке, с указанием адреса и сроков дост</w:t>
      </w:r>
      <w:bookmarkEnd w:id="1"/>
      <w:r>
        <w:rPr>
          <w:sz w:val="18"/>
          <w:szCs w:val="18"/>
          <w:lang w:bidi="ru-RU"/>
        </w:rPr>
        <w:t xml:space="preserve">авки. </w:t>
      </w:r>
    </w:p>
    <w:p>
      <w:pPr>
        <w:pStyle w:val="Normal"/>
        <w:ind w:firstLine="567"/>
        <w:jc w:val="both"/>
        <w:rPr>
          <w:sz w:val="18"/>
          <w:szCs w:val="18"/>
          <w:lang w:bidi="ru-RU"/>
        </w:rPr>
      </w:pPr>
      <w:r>
        <w:rPr>
          <w:sz w:val="18"/>
          <w:szCs w:val="18"/>
          <w:lang w:bidi="ru-RU"/>
        </w:rPr>
        <w:t xml:space="preserve">В случае, если в установленный в настоящем пункте срок, Заказчик не известит Исполнителя об адресе доставки и/или готовности принять Продукцию, условие доставки Продукции в любом случае изменяется на самовывоз со склада Исполнителя, расположенного по адресу: г. Красноярск, ул. Калинина, 106Г либо: г. Красноярск, ул. Борисова, 14, стр.2 (конкретный адрес склада Заказчик уточняет у Исполнителя заблаговременно). </w:t>
      </w:r>
    </w:p>
    <w:p>
      <w:pPr>
        <w:pStyle w:val="Normal"/>
        <w:ind w:firstLine="567"/>
        <w:jc w:val="both"/>
        <w:rPr>
          <w:sz w:val="18"/>
          <w:szCs w:val="18"/>
          <w:lang w:bidi="ru-RU"/>
        </w:rPr>
      </w:pPr>
      <w:r>
        <w:rPr>
          <w:sz w:val="18"/>
          <w:szCs w:val="18"/>
          <w:lang w:bidi="ru-RU"/>
        </w:rPr>
        <w:t xml:space="preserve">5.3. Отгрузка Продукции производится при наличии у представителя Заказчика надлежащим образом оформленной доверенности на право получения Продукции. В случае отсутствия у представителя доверенности, Исполнитель оставляет за собой право отказать в выдаче Продукции, что не будет являться ненадлежащим исполнением обязательств Исполнителя.  </w:t>
      </w:r>
    </w:p>
    <w:p>
      <w:pPr>
        <w:pStyle w:val="Normal"/>
        <w:ind w:firstLine="567"/>
        <w:jc w:val="both"/>
        <w:rPr>
          <w:sz w:val="18"/>
          <w:szCs w:val="18"/>
          <w:lang w:bidi="ru-RU"/>
        </w:rPr>
      </w:pPr>
      <w:r>
        <w:rPr>
          <w:sz w:val="18"/>
          <w:szCs w:val="18"/>
          <w:lang w:bidi="ru-RU"/>
        </w:rPr>
        <w:t>В случае получения Продукции лицом Заказчика, имеющим право действовать без доверенности, такое лицо предоставляет документы о полномочиях (решение единственного участника/протокол собрания учредителей или иное) и предъявляет документ, удостоверяющий личность (паспорт).</w:t>
      </w:r>
    </w:p>
    <w:p>
      <w:pPr>
        <w:pStyle w:val="Normal"/>
        <w:ind w:firstLine="567"/>
        <w:jc w:val="both"/>
        <w:rPr>
          <w:sz w:val="18"/>
          <w:szCs w:val="18"/>
          <w:lang w:bidi="ru-RU"/>
        </w:rPr>
      </w:pPr>
      <w:r>
        <w:rPr>
          <w:sz w:val="18"/>
          <w:szCs w:val="18"/>
          <w:lang w:bidi="ru-RU"/>
        </w:rPr>
        <w:t>5.4. Погрузка Продукции в транспорт осуществляется силами Исполнителя/Перевозчика. В случае доставки Продукции силами привлеченного Заказчиком Перевозчика, Исполнитель не отвечает за повреждения груза, полученные при транспортировке, в случае неправильного крепления груза в транспортном средстве Перевозчиком и несоблюдения манипуляционных указаний, размещенных на таре или упаковке груза.</w:t>
      </w:r>
    </w:p>
    <w:p>
      <w:pPr>
        <w:pStyle w:val="Normal"/>
        <w:tabs>
          <w:tab w:val="clear" w:pos="720"/>
          <w:tab w:val="left" w:pos="993" w:leader="none"/>
          <w:tab w:val="right" w:pos="9639" w:leader="none"/>
        </w:tabs>
        <w:ind w:firstLine="567"/>
        <w:jc w:val="both"/>
        <w:rPr>
          <w:sz w:val="18"/>
          <w:szCs w:val="18"/>
          <w:lang w:bidi="ru-RU"/>
        </w:rPr>
      </w:pPr>
      <w:r>
        <w:rPr>
          <w:sz w:val="18"/>
          <w:szCs w:val="18"/>
          <w:lang w:bidi="ru-RU"/>
        </w:rPr>
        <w:t xml:space="preserve">5.5. </w:t>
      </w:r>
      <w:r>
        <w:rPr>
          <w:sz w:val="18"/>
          <w:szCs w:val="18"/>
        </w:rPr>
        <w:t>Продукция передается Заказчику одновременно с УПД и иными подписанными Исполнителем и подлежащими передаче Заказчику от Исполнителя документами (Далее «Товаросопроводительные документы»).</w:t>
      </w:r>
      <w:r>
        <w:rPr>
          <w:sz w:val="18"/>
          <w:szCs w:val="18"/>
          <w:shd w:fill="FFFFFF" w:val="clear"/>
        </w:rPr>
        <w:t xml:space="preserve">  </w:t>
      </w:r>
    </w:p>
    <w:p>
      <w:pPr>
        <w:pStyle w:val="Normal"/>
        <w:ind w:firstLine="567"/>
        <w:jc w:val="both"/>
        <w:rPr>
          <w:sz w:val="18"/>
          <w:szCs w:val="18"/>
          <w:lang w:bidi="ru-RU"/>
        </w:rPr>
      </w:pPr>
      <w:r>
        <w:rPr>
          <w:sz w:val="18"/>
          <w:szCs w:val="18"/>
          <w:lang w:bidi="ru-RU"/>
        </w:rPr>
        <w:t>Заказчик в момент получения Продукции подписывает УПД и оригинал одного экземпляра передает Исполнителю – при самовывозе, либо направляет скан-образ Исполнителю посредством электронной почты (с обязательным направлением оригинала в течение 3х дней)  – при доставке до склада Заказчика либо подписывает посредством ЭДО.</w:t>
      </w:r>
    </w:p>
    <w:p>
      <w:pPr>
        <w:pStyle w:val="Normal"/>
        <w:ind w:firstLine="567"/>
        <w:jc w:val="both"/>
        <w:rPr>
          <w:sz w:val="18"/>
          <w:szCs w:val="18"/>
          <w:lang w:bidi="ru-RU"/>
        </w:rPr>
      </w:pPr>
      <w:r>
        <w:rPr>
          <w:sz w:val="18"/>
          <w:szCs w:val="18"/>
          <w:lang w:bidi="ru-RU"/>
        </w:rPr>
        <w:t>5.6. Подписание Заказчиком товаросопроводительных документов является подтверждением факта принятия Продукции, а также всех необходимых сопроводительных документов</w:t>
      </w:r>
      <w:r>
        <w:rPr>
          <w:sz w:val="18"/>
          <w:szCs w:val="18"/>
          <w:shd w:fill="FFFFFF" w:val="clear"/>
        </w:rPr>
        <w:t xml:space="preserve">, после чего </w:t>
      </w:r>
      <w:bookmarkStart w:id="2" w:name="_Hlk164081394"/>
      <w:r>
        <w:rPr>
          <w:sz w:val="18"/>
          <w:szCs w:val="18"/>
          <w:shd w:fill="FFFFFF" w:val="clear"/>
        </w:rPr>
        <w:t xml:space="preserve">Исполнитель считается выполнившим свою обязанность по передаче Продукции Заказчику. </w:t>
      </w:r>
      <w:bookmarkEnd w:id="2"/>
    </w:p>
    <w:p>
      <w:pPr>
        <w:pStyle w:val="Normal"/>
        <w:ind w:firstLine="567"/>
        <w:jc w:val="both"/>
        <w:rPr>
          <w:sz w:val="18"/>
          <w:szCs w:val="18"/>
        </w:rPr>
      </w:pPr>
      <w:r>
        <w:rPr>
          <w:sz w:val="18"/>
          <w:szCs w:val="18"/>
          <w:lang w:bidi="ru-RU"/>
        </w:rPr>
        <w:t>В случае доставки Продукции до склада Заказчика силами третьих лиц, привлеченных Заказчиком, Исполнитель считается выполнившим свою обязанность по передаче Продукции Заказчику после передачи ее первому Перевозчику.</w:t>
      </w:r>
    </w:p>
    <w:p>
      <w:pPr>
        <w:pStyle w:val="Normal"/>
        <w:tabs>
          <w:tab w:val="clear" w:pos="720"/>
          <w:tab w:val="left" w:pos="993" w:leader="none"/>
          <w:tab w:val="right" w:pos="9639" w:leader="none"/>
        </w:tabs>
        <w:ind w:firstLine="567"/>
        <w:jc w:val="both"/>
        <w:rPr>
          <w:sz w:val="18"/>
          <w:szCs w:val="18"/>
        </w:rPr>
      </w:pPr>
      <w:r>
        <w:rPr>
          <w:sz w:val="18"/>
          <w:szCs w:val="18"/>
        </w:rPr>
        <w:t>5.7.</w:t>
        <w:tab/>
        <w:t>Заказчик производит приемку по количеству и качеству в момент принятия Продукции и подписания товаросопроводительных документов – при самовывозе.</w:t>
      </w:r>
    </w:p>
    <w:p>
      <w:pPr>
        <w:pStyle w:val="Normal"/>
        <w:ind w:firstLine="567"/>
        <w:jc w:val="both"/>
        <w:rPr>
          <w:sz w:val="18"/>
          <w:szCs w:val="18"/>
          <w:lang w:bidi="ru-RU"/>
        </w:rPr>
      </w:pPr>
      <w:r>
        <w:rPr>
          <w:sz w:val="18"/>
          <w:szCs w:val="18"/>
        </w:rPr>
        <w:t>В случае доставки Продукции, Заказчик обязан в течение 3 (трех) рабочих дней с момента поступления Продукции на склад, принять ее, подписать товаросопроводительные документы и направить их Исполнителю. Если Заказчик не выполнит данное требование, то по истечении указанного в настоящем пункте срока с момента поступления Продукции, Заказчик считается подписавшим товаросопроводительные документы без замечаний.</w:t>
      </w:r>
    </w:p>
    <w:p>
      <w:pPr>
        <w:pStyle w:val="Normal"/>
        <w:ind w:firstLine="567"/>
        <w:jc w:val="both"/>
        <w:rPr>
          <w:sz w:val="18"/>
          <w:szCs w:val="18"/>
          <w:lang w:bidi="ru-RU"/>
        </w:rPr>
      </w:pPr>
      <w:r>
        <w:rPr>
          <w:sz w:val="18"/>
          <w:szCs w:val="18"/>
          <w:lang w:bidi="ru-RU"/>
        </w:rPr>
        <w:t>5.8. Партией Продукции считается количество Продукции, поставляемое по одному УПД.</w:t>
      </w:r>
    </w:p>
    <w:p>
      <w:pPr>
        <w:pStyle w:val="Normal"/>
        <w:ind w:firstLine="567"/>
        <w:jc w:val="both"/>
        <w:rPr>
          <w:sz w:val="18"/>
          <w:szCs w:val="18"/>
          <w:lang w:bidi="ru-RU"/>
        </w:rPr>
      </w:pPr>
      <w:r>
        <w:rPr>
          <w:sz w:val="18"/>
          <w:szCs w:val="18"/>
          <w:lang w:bidi="ru-RU"/>
        </w:rPr>
        <w:t xml:space="preserve">5.9. Продукция отгружается в упаковке или таре, обеспечивающей сохранность Продукции при ее транспортировке. Тара является невозвратной и включена в стоимость Продукции, если сторонами не согласовано иное.  </w:t>
      </w:r>
    </w:p>
    <w:p>
      <w:pPr>
        <w:pStyle w:val="Normal"/>
        <w:ind w:firstLine="567"/>
        <w:jc w:val="both"/>
        <w:rPr>
          <w:sz w:val="18"/>
          <w:szCs w:val="18"/>
        </w:rPr>
      </w:pPr>
      <w:r>
        <w:rPr>
          <w:sz w:val="18"/>
          <w:szCs w:val="18"/>
          <w:lang w:bidi="ru-RU"/>
        </w:rPr>
        <w:t>Заказчик, в целях сохранности груза при перевозке, может при необходимости или требованию представителя транспортной компании, заказать услугу дополнительной упаковки груза, оплата в таком случае согласовывается Сторонами дополнительно.</w:t>
      </w:r>
    </w:p>
    <w:p>
      <w:pPr>
        <w:pStyle w:val="Normal"/>
        <w:tabs>
          <w:tab w:val="clear" w:pos="720"/>
          <w:tab w:val="left" w:pos="993" w:leader="none"/>
          <w:tab w:val="right" w:pos="9639" w:leader="none"/>
        </w:tabs>
        <w:ind w:firstLine="567"/>
        <w:jc w:val="both"/>
        <w:rPr>
          <w:b/>
          <w:bCs/>
          <w:sz w:val="18"/>
          <w:szCs w:val="18"/>
        </w:rPr>
      </w:pPr>
      <w:r>
        <w:rPr>
          <w:sz w:val="18"/>
          <w:szCs w:val="18"/>
        </w:rPr>
        <w:t>5.10. Промежуточные материалы, изготовленные Исполнителем при производстве Продукции,</w:t>
      </w:r>
      <w:r>
        <w:rPr>
          <w:sz w:val="18"/>
          <w:szCs w:val="18"/>
          <w:shd w:fill="FFFFFF" w:val="clear"/>
        </w:rPr>
        <w:t xml:space="preserve"> как то:</w:t>
      </w:r>
      <w:r>
        <w:rPr>
          <w:sz w:val="18"/>
          <w:szCs w:val="18"/>
        </w:rPr>
        <w:t xml:space="preserve"> фотоформы, клише, вырубные штампы, печати и т.д. (далее – «Промежуточные материалы»), являются собственностью Исполнителя (за исключением тех случаев, когда Промежуточные материалы предоставляются Заказчиком). </w:t>
      </w:r>
    </w:p>
    <w:p>
      <w:pPr>
        <w:pStyle w:val="Normal"/>
        <w:tabs>
          <w:tab w:val="clear" w:pos="720"/>
          <w:tab w:val="left" w:pos="5610" w:leader="none"/>
          <w:tab w:val="right" w:pos="9639" w:leader="none"/>
        </w:tabs>
        <w:ind w:hanging="284" w:left="284"/>
        <w:jc w:val="center"/>
        <w:rPr>
          <w:b/>
          <w:bCs/>
          <w:sz w:val="18"/>
          <w:szCs w:val="18"/>
        </w:rPr>
      </w:pPr>
      <w:r>
        <w:rPr>
          <w:b/>
          <w:bCs/>
          <w:sz w:val="18"/>
          <w:szCs w:val="18"/>
        </w:rPr>
      </w:r>
    </w:p>
    <w:p>
      <w:pPr>
        <w:pStyle w:val="Normal"/>
        <w:tabs>
          <w:tab w:val="clear" w:pos="720"/>
          <w:tab w:val="left" w:pos="5610" w:leader="none"/>
          <w:tab w:val="right" w:pos="9639" w:leader="none"/>
        </w:tabs>
        <w:ind w:hanging="284" w:left="426"/>
        <w:jc w:val="center"/>
        <w:rPr>
          <w:sz w:val="18"/>
          <w:szCs w:val="18"/>
        </w:rPr>
      </w:pPr>
      <w:r>
        <w:rPr>
          <w:b/>
          <w:bCs/>
          <w:sz w:val="18"/>
          <w:szCs w:val="18"/>
        </w:rPr>
        <w:t>6.</w:t>
        <w:tab/>
        <w:t xml:space="preserve">Ответственность Сторон. Форс-мажор. </w:t>
      </w:r>
    </w:p>
    <w:p>
      <w:pPr>
        <w:pStyle w:val="Normal"/>
        <w:tabs>
          <w:tab w:val="clear" w:pos="720"/>
          <w:tab w:val="left" w:pos="993" w:leader="none"/>
          <w:tab w:val="right" w:pos="9639" w:leader="none"/>
        </w:tabs>
        <w:ind w:firstLine="567"/>
        <w:jc w:val="both"/>
        <w:rPr>
          <w:sz w:val="18"/>
          <w:szCs w:val="18"/>
        </w:rPr>
      </w:pPr>
      <w:r>
        <w:rPr>
          <w:sz w:val="18"/>
          <w:szCs w:val="18"/>
        </w:rPr>
        <w:t>6.1.</w:t>
        <w:tab/>
        <w:t>Заказчик несет полную ответственность за содержание предоставленных Исполнителю исходных материалов. Возможные имущественные претензии по авторству и смежным правам должны быть урегулированы Заказчиком. Исполнитель по указанным в данном пункте вопросам ответственности не несет.</w:t>
      </w:r>
    </w:p>
    <w:p>
      <w:pPr>
        <w:pStyle w:val="Normal"/>
        <w:tabs>
          <w:tab w:val="clear" w:pos="720"/>
          <w:tab w:val="left" w:pos="993" w:leader="none"/>
          <w:tab w:val="right" w:pos="9639" w:leader="none"/>
        </w:tabs>
        <w:ind w:firstLine="567"/>
        <w:jc w:val="both"/>
        <w:rPr>
          <w:sz w:val="18"/>
          <w:szCs w:val="18"/>
        </w:rPr>
      </w:pPr>
      <w:r>
        <w:rPr>
          <w:sz w:val="18"/>
          <w:szCs w:val="18"/>
        </w:rPr>
        <w:t>6.2. За нарушение сроков выполнения принятых на себя обязательств, Стороны выплачивают неустойку в размере 0,05% за каждый день просрочки, но не более 7 % от стоимости согласованной партии Продукции.</w:t>
      </w:r>
    </w:p>
    <w:p>
      <w:pPr>
        <w:pStyle w:val="Normal"/>
        <w:tabs>
          <w:tab w:val="clear" w:pos="720"/>
          <w:tab w:val="left" w:pos="993" w:leader="none"/>
          <w:tab w:val="right" w:pos="9639" w:leader="none"/>
        </w:tabs>
        <w:ind w:firstLine="567"/>
        <w:jc w:val="both"/>
        <w:rPr>
          <w:sz w:val="18"/>
          <w:szCs w:val="18"/>
        </w:rPr>
      </w:pPr>
      <w:r>
        <w:rPr>
          <w:sz w:val="18"/>
          <w:szCs w:val="18"/>
        </w:rPr>
        <w:t>6.3.</w:t>
        <w:tab/>
        <w:t>При уклонении Заказчика от принятия Продукции по истечении 30 (тридцати) календарных дней с момента, когда Продукция должна была быть принята в порядке раздела 5 настоящего Договора, она считается принятой им в полном объеме, без претензий.</w:t>
      </w:r>
    </w:p>
    <w:p>
      <w:pPr>
        <w:pStyle w:val="Normal"/>
        <w:tabs>
          <w:tab w:val="clear" w:pos="720"/>
          <w:tab w:val="left" w:pos="993" w:leader="none"/>
          <w:tab w:val="right" w:pos="9639" w:leader="none"/>
        </w:tabs>
        <w:ind w:firstLine="567"/>
        <w:jc w:val="both"/>
        <w:rPr>
          <w:sz w:val="18"/>
          <w:szCs w:val="18"/>
        </w:rPr>
      </w:pPr>
      <w:r>
        <w:rPr>
          <w:sz w:val="18"/>
          <w:szCs w:val="18"/>
        </w:rPr>
        <w:t xml:space="preserve">6.4. Стороны договорились, что Исполнитель не несет ответственности за неисполнение/ненадлежащее исполнение обязательств по настоящему Договору, если такое неисполнение вызвано действиями/бездействием контрагентов Исполнителя (в т.ч. отказом контрагентов Исполнителя от поставок/прекращением поставок конкретных материалов для изготовления Продукции, банкротством/ликвидацией контрагента Исполнителя). </w:t>
      </w:r>
    </w:p>
    <w:p>
      <w:pPr>
        <w:pStyle w:val="Normal"/>
        <w:tabs>
          <w:tab w:val="clear" w:pos="720"/>
          <w:tab w:val="left" w:pos="993" w:leader="none"/>
          <w:tab w:val="right" w:pos="9639" w:leader="none"/>
        </w:tabs>
        <w:ind w:firstLine="567"/>
        <w:jc w:val="both"/>
        <w:rPr>
          <w:sz w:val="18"/>
          <w:szCs w:val="18"/>
        </w:rPr>
      </w:pPr>
      <w:r>
        <w:rPr>
          <w:sz w:val="18"/>
          <w:szCs w:val="18"/>
        </w:rPr>
        <w:t>6.5. Сторона освобождается от ответственности за неисполнение или ненадлежащее исполнение обязательств по Договору, если докажет, что неисполнение или ненадлежащее исполнение обязательства, предусмотренного Договором, произошло вследствие действия обстоятельств непреодолимой силы или по вине другой Стороны.  Под обстоятельствами непреодолимой силы понимаются чрезвычайные и непредотвратимые при данных условиях обстоятельства, в том числе запретные действия властей, гражданские волнения, эпидемии, блокады, эмбарго, землетрясения, наводнения, пожары или другие стихийные бедствия, аварийные нарушения и сбои в электроснабжении, глобальные перебои в работе российск</w:t>
      </w:r>
      <w:bookmarkStart w:id="3" w:name="_GoBack"/>
      <w:bookmarkEnd w:id="3"/>
      <w:r>
        <w:rPr>
          <w:sz w:val="18"/>
          <w:szCs w:val="18"/>
        </w:rPr>
        <w:t>их и международных сегментов сети «Интернет», сбои систем маршрутизации сети «Интернет», сбои в распределенной системе доменных имен.</w:t>
      </w:r>
    </w:p>
    <w:p>
      <w:pPr>
        <w:pStyle w:val="Normal"/>
        <w:tabs>
          <w:tab w:val="clear" w:pos="720"/>
          <w:tab w:val="left" w:pos="993" w:leader="none"/>
          <w:tab w:val="right" w:pos="9639" w:leader="none"/>
        </w:tabs>
        <w:ind w:firstLine="567"/>
        <w:jc w:val="both"/>
        <w:rPr>
          <w:sz w:val="18"/>
          <w:szCs w:val="18"/>
        </w:rPr>
      </w:pPr>
      <w:r>
        <w:rPr>
          <w:sz w:val="18"/>
          <w:szCs w:val="18"/>
        </w:rPr>
        <w:t>6.6. Сторона, для которой создалась невозможность исполнения обязательств по Договору вследствие действия обстоятельств непреодолимой силы, обязана без промедления в течение 10 (десяти) дней со дня их наступления и/или прекращения, письменно известить об этом другую Сторону (электронной почтой с последующим предоставлением оригинала документа) с приложением документов, выданных уполномоченными органами или организациями, удостоверяющих факт наступления указанных обстоятельств.</w:t>
      </w:r>
    </w:p>
    <w:p>
      <w:pPr>
        <w:pStyle w:val="Normal"/>
        <w:tabs>
          <w:tab w:val="clear" w:pos="720"/>
          <w:tab w:val="left" w:pos="993" w:leader="none"/>
          <w:tab w:val="right" w:pos="9639" w:leader="none"/>
        </w:tabs>
        <w:ind w:firstLine="567"/>
        <w:jc w:val="both"/>
        <w:rPr>
          <w:sz w:val="18"/>
          <w:szCs w:val="18"/>
        </w:rPr>
      </w:pPr>
      <w:r>
        <w:rPr>
          <w:sz w:val="18"/>
          <w:szCs w:val="18"/>
        </w:rPr>
        <w:t>Неизвещение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pPr>
        <w:pStyle w:val="Normal"/>
        <w:tabs>
          <w:tab w:val="clear" w:pos="720"/>
          <w:tab w:val="left" w:pos="993" w:leader="none"/>
          <w:tab w:val="right" w:pos="9639" w:leader="none"/>
        </w:tabs>
        <w:ind w:firstLine="567"/>
        <w:jc w:val="both"/>
        <w:rPr>
          <w:sz w:val="18"/>
          <w:szCs w:val="18"/>
        </w:rPr>
      </w:pPr>
      <w:r>
        <w:rPr>
          <w:sz w:val="18"/>
          <w:szCs w:val="18"/>
        </w:rPr>
        <w:t>6.7.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w:t>
      </w:r>
    </w:p>
    <w:p>
      <w:pPr>
        <w:pStyle w:val="Normal"/>
        <w:tabs>
          <w:tab w:val="clear" w:pos="720"/>
          <w:tab w:val="left" w:pos="993" w:leader="none"/>
          <w:tab w:val="right" w:pos="9639" w:leader="none"/>
        </w:tabs>
        <w:ind w:firstLine="567"/>
        <w:jc w:val="both"/>
        <w:rPr>
          <w:sz w:val="18"/>
          <w:szCs w:val="18"/>
        </w:rPr>
      </w:pPr>
      <w:r>
        <w:rPr>
          <w:sz w:val="18"/>
          <w:szCs w:val="18"/>
        </w:rPr>
        <w:t>6.8. Если эти форс-мажорные обстоятельства продолжают действовать свыше 30 (тридцати)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pPr>
        <w:pStyle w:val="Normal"/>
        <w:tabs>
          <w:tab w:val="clear" w:pos="720"/>
          <w:tab w:val="left" w:pos="993" w:leader="none"/>
          <w:tab w:val="right" w:pos="9639" w:leader="none"/>
        </w:tabs>
        <w:ind w:firstLine="567"/>
        <w:jc w:val="both"/>
        <w:rPr>
          <w:sz w:val="18"/>
          <w:szCs w:val="18"/>
        </w:rPr>
      </w:pPr>
      <w:r>
        <w:rPr>
          <w:sz w:val="18"/>
          <w:szCs w:val="18"/>
        </w:rPr>
      </w:r>
    </w:p>
    <w:p>
      <w:pPr>
        <w:pStyle w:val="Normal"/>
        <w:keepNext w:val="true"/>
        <w:keepLines/>
        <w:widowControl w:val="false"/>
        <w:numPr>
          <w:ilvl w:val="0"/>
          <w:numId w:val="2"/>
        </w:numPr>
        <w:tabs>
          <w:tab w:val="clear" w:pos="720"/>
          <w:tab w:val="left" w:pos="426" w:leader="none"/>
        </w:tabs>
        <w:suppressAutoHyphens w:val="false"/>
        <w:jc w:val="center"/>
        <w:outlineLvl w:val="0"/>
        <w:rPr>
          <w:sz w:val="18"/>
          <w:szCs w:val="18"/>
          <w:lang w:eastAsia="ru-RU" w:bidi="ru-RU"/>
        </w:rPr>
      </w:pPr>
      <w:bookmarkStart w:id="4" w:name="bookmark6"/>
      <w:r>
        <w:rPr>
          <w:b/>
          <w:bCs/>
          <w:sz w:val="18"/>
          <w:szCs w:val="18"/>
          <w:lang w:eastAsia="ru-RU" w:bidi="ru-RU"/>
        </w:rPr>
        <w:t>Срок действия и условия расторжения Договора</w:t>
      </w:r>
      <w:bookmarkEnd w:id="4"/>
    </w:p>
    <w:p>
      <w:pPr>
        <w:pStyle w:val="Normal"/>
        <w:widowControl w:val="false"/>
        <w:numPr>
          <w:ilvl w:val="1"/>
          <w:numId w:val="2"/>
        </w:numPr>
        <w:tabs>
          <w:tab w:val="clear" w:pos="720"/>
          <w:tab w:val="left" w:pos="457" w:leader="none"/>
          <w:tab w:val="left" w:pos="567" w:leader="none"/>
          <w:tab w:val="left" w:pos="993" w:leader="none"/>
        </w:tabs>
        <w:suppressAutoHyphens w:val="false"/>
        <w:ind w:firstLine="567" w:left="0"/>
        <w:jc w:val="both"/>
        <w:rPr>
          <w:sz w:val="18"/>
          <w:szCs w:val="18"/>
        </w:rPr>
      </w:pPr>
      <w:r>
        <w:rPr>
          <w:sz w:val="18"/>
          <w:szCs w:val="18"/>
          <w:lang w:eastAsia="ru-RU" w:bidi="ru-RU"/>
        </w:rPr>
        <w:t xml:space="preserve">Настоящий Договор вступает в силу с момента его заключения (подписания) Сторонами (определяется по последней дате, проставленной возле подписей Сторон, а при отсутствии таковых в верхнем правом углу Договора) и действует до                       31.12. 202___г. </w:t>
      </w:r>
    </w:p>
    <w:p>
      <w:pPr>
        <w:pStyle w:val="Normal"/>
        <w:widowControl w:val="false"/>
        <w:tabs>
          <w:tab w:val="clear" w:pos="720"/>
          <w:tab w:val="left" w:pos="709" w:leader="none"/>
          <w:tab w:val="left" w:pos="993" w:leader="none"/>
        </w:tabs>
        <w:suppressAutoHyphens w:val="false"/>
        <w:ind w:firstLine="567"/>
        <w:jc w:val="both"/>
        <w:rPr>
          <w:sz w:val="18"/>
          <w:szCs w:val="18"/>
        </w:rPr>
      </w:pPr>
      <w:r>
        <w:rPr>
          <w:sz w:val="18"/>
          <w:szCs w:val="18"/>
        </w:rPr>
        <w:t>Е</w:t>
      </w:r>
      <w:r>
        <w:rPr>
          <w:sz w:val="18"/>
          <w:szCs w:val="18"/>
          <w:lang w:eastAsia="ru-RU" w:bidi="ru-RU"/>
        </w:rPr>
        <w:t>сли ни одна из Сторон за 30 дней до окончания срока действия Договора не заявит о его расторжении он считается автоматически пролонгированным на следующий календарный год. Количество пролонгаций неограниченно.</w:t>
      </w:r>
    </w:p>
    <w:p>
      <w:pPr>
        <w:pStyle w:val="Normal"/>
        <w:widowControl w:val="false"/>
        <w:numPr>
          <w:ilvl w:val="1"/>
          <w:numId w:val="2"/>
        </w:numPr>
        <w:tabs>
          <w:tab w:val="clear" w:pos="720"/>
          <w:tab w:val="left" w:pos="457" w:leader="none"/>
          <w:tab w:val="left" w:pos="567" w:leader="none"/>
          <w:tab w:val="left" w:pos="993" w:leader="none"/>
        </w:tabs>
        <w:suppressAutoHyphens w:val="false"/>
        <w:ind w:firstLine="567" w:left="0"/>
        <w:jc w:val="both"/>
        <w:rPr>
          <w:sz w:val="18"/>
          <w:szCs w:val="18"/>
          <w:lang w:eastAsia="ru-RU" w:bidi="ru-RU"/>
        </w:rPr>
      </w:pPr>
      <w:r>
        <w:rPr>
          <w:sz w:val="18"/>
          <w:szCs w:val="18"/>
        </w:rPr>
        <w:t>Договор также может быть расторгнут по согласованию Сторон или в одностороннем порядке. В случае одностороннего расторжения настоящего Договора Сторона, инициирующая это расторжение, в письменном виде за 30 календарных дней извещает другую Сторону о своем намерении. В этом случае Договор может быть расторгнут только после исполнения Сторонами своих обязательств по всем соглашениям, действующим на момент предъявления такого извещения.</w:t>
      </w:r>
    </w:p>
    <w:p>
      <w:pPr>
        <w:pStyle w:val="Normal"/>
        <w:widowControl w:val="false"/>
        <w:tabs>
          <w:tab w:val="clear" w:pos="720"/>
          <w:tab w:val="left" w:pos="457" w:leader="none"/>
          <w:tab w:val="left" w:pos="567" w:leader="none"/>
          <w:tab w:val="left" w:pos="993" w:leader="none"/>
        </w:tabs>
        <w:suppressAutoHyphens w:val="false"/>
        <w:ind w:left="567"/>
        <w:jc w:val="both"/>
        <w:rPr>
          <w:sz w:val="18"/>
          <w:szCs w:val="18"/>
          <w:lang w:eastAsia="ru-RU" w:bidi="ru-RU"/>
        </w:rPr>
      </w:pPr>
      <w:r>
        <w:rPr>
          <w:sz w:val="18"/>
          <w:szCs w:val="18"/>
          <w:lang w:eastAsia="ru-RU" w:bidi="ru-RU"/>
        </w:rPr>
      </w:r>
    </w:p>
    <w:p>
      <w:pPr>
        <w:pStyle w:val="Normal"/>
        <w:keepNext w:val="true"/>
        <w:keepLines/>
        <w:widowControl w:val="false"/>
        <w:numPr>
          <w:ilvl w:val="0"/>
          <w:numId w:val="1"/>
        </w:numPr>
        <w:suppressAutoHyphens w:val="false"/>
        <w:jc w:val="center"/>
        <w:outlineLvl w:val="0"/>
        <w:rPr>
          <w:sz w:val="18"/>
          <w:szCs w:val="18"/>
          <w:lang w:eastAsia="ru-RU"/>
        </w:rPr>
      </w:pPr>
      <w:r>
        <w:rPr>
          <w:b/>
          <w:bCs/>
          <w:sz w:val="18"/>
          <w:szCs w:val="18"/>
          <w:lang w:eastAsia="ru-RU" w:bidi="ru-RU"/>
        </w:rPr>
        <w:t>Споры и разногласия</w:t>
      </w:r>
    </w:p>
    <w:p>
      <w:pPr>
        <w:pStyle w:val="Normal"/>
        <w:widowControl w:val="false"/>
        <w:numPr>
          <w:ilvl w:val="1"/>
          <w:numId w:val="4"/>
        </w:numPr>
        <w:tabs>
          <w:tab w:val="clear" w:pos="720"/>
          <w:tab w:val="left" w:pos="0" w:leader="none"/>
          <w:tab w:val="left" w:pos="426" w:leader="none"/>
          <w:tab w:val="left" w:pos="851" w:leader="none"/>
        </w:tabs>
        <w:suppressAutoHyphens w:val="false"/>
        <w:ind w:firstLine="567" w:left="0" w:right="20"/>
        <w:jc w:val="both"/>
        <w:rPr>
          <w:sz w:val="18"/>
          <w:szCs w:val="18"/>
          <w:lang w:eastAsia="ru-RU"/>
        </w:rPr>
      </w:pPr>
      <w:r>
        <w:rPr>
          <w:sz w:val="18"/>
          <w:szCs w:val="18"/>
          <w:lang w:eastAsia="ru-RU"/>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Претензии направляются Сторонами друг другу в письменном виде. Срок ответа на претензию – 10 (десять) рабочих дней с момента ее получения.</w:t>
      </w:r>
    </w:p>
    <w:p>
      <w:pPr>
        <w:pStyle w:val="Normal"/>
        <w:widowControl w:val="false"/>
        <w:numPr>
          <w:ilvl w:val="1"/>
          <w:numId w:val="4"/>
        </w:numPr>
        <w:tabs>
          <w:tab w:val="clear" w:pos="720"/>
          <w:tab w:val="left" w:pos="426" w:leader="none"/>
          <w:tab w:val="left" w:pos="851" w:leader="none"/>
        </w:tabs>
        <w:suppressAutoHyphens w:val="false"/>
        <w:ind w:firstLine="567" w:left="0" w:right="20"/>
        <w:jc w:val="both"/>
        <w:rPr>
          <w:sz w:val="18"/>
          <w:szCs w:val="18"/>
          <w:lang w:eastAsia="ru-RU" w:bidi="ru-RU"/>
        </w:rPr>
      </w:pPr>
      <w:r>
        <w:rPr>
          <w:sz w:val="18"/>
          <w:szCs w:val="18"/>
          <w:lang w:eastAsia="ru-RU"/>
        </w:rPr>
        <w:t>При не урегулировании в процессе переговоров спорных вопросов споры подлежат рассмотрению в Арбитражном суде Красноярского края.</w:t>
      </w:r>
    </w:p>
    <w:p>
      <w:pPr>
        <w:pStyle w:val="Normal"/>
        <w:widowControl w:val="false"/>
        <w:tabs>
          <w:tab w:val="clear" w:pos="720"/>
          <w:tab w:val="left" w:pos="457" w:leader="none"/>
          <w:tab w:val="left" w:pos="993" w:leader="none"/>
        </w:tabs>
        <w:suppressAutoHyphens w:val="false"/>
        <w:ind w:left="567"/>
        <w:jc w:val="both"/>
        <w:rPr>
          <w:sz w:val="18"/>
          <w:szCs w:val="18"/>
          <w:lang w:eastAsia="ru-RU" w:bidi="ru-RU"/>
        </w:rPr>
      </w:pPr>
      <w:r>
        <w:rPr>
          <w:sz w:val="18"/>
          <w:szCs w:val="18"/>
          <w:lang w:eastAsia="ru-RU" w:bidi="ru-RU"/>
        </w:rPr>
      </w:r>
    </w:p>
    <w:p>
      <w:pPr>
        <w:pStyle w:val="Normal"/>
        <w:keepNext w:val="true"/>
        <w:keepLines/>
        <w:widowControl w:val="false"/>
        <w:numPr>
          <w:ilvl w:val="0"/>
          <w:numId w:val="4"/>
        </w:numPr>
        <w:tabs>
          <w:tab w:val="clear" w:pos="720"/>
          <w:tab w:val="left" w:pos="0" w:leader="none"/>
        </w:tabs>
        <w:suppressAutoHyphens w:val="false"/>
        <w:ind w:firstLine="426" w:left="0"/>
        <w:jc w:val="center"/>
        <w:outlineLvl w:val="0"/>
        <w:rPr>
          <w:sz w:val="18"/>
          <w:szCs w:val="18"/>
          <w:lang w:eastAsia="ru-RU" w:bidi="ru-RU"/>
        </w:rPr>
      </w:pPr>
      <w:r>
        <w:rPr>
          <w:b/>
          <w:bCs/>
          <w:sz w:val="18"/>
          <w:szCs w:val="18"/>
          <w:lang w:eastAsia="ru-RU" w:bidi="ru-RU"/>
        </w:rPr>
        <w:t>Заключительные положения</w:t>
      </w:r>
    </w:p>
    <w:p>
      <w:pPr>
        <w:pStyle w:val="Normal"/>
        <w:widowControl w:val="false"/>
        <w:numPr>
          <w:ilvl w:val="1"/>
          <w:numId w:val="4"/>
        </w:numPr>
        <w:tabs>
          <w:tab w:val="clear" w:pos="720"/>
          <w:tab w:val="left" w:pos="564" w:leader="none"/>
          <w:tab w:val="left" w:pos="993" w:leader="none"/>
          <w:tab w:val="left" w:pos="1134" w:leader="none"/>
        </w:tabs>
        <w:suppressAutoHyphens w:val="false"/>
        <w:ind w:firstLine="567" w:left="0"/>
        <w:jc w:val="both"/>
        <w:rPr>
          <w:sz w:val="18"/>
          <w:szCs w:val="18"/>
        </w:rPr>
      </w:pPr>
      <w:bookmarkStart w:id="5" w:name="bookmark8"/>
      <w:bookmarkEnd w:id="5"/>
      <w:r>
        <w:rPr>
          <w:sz w:val="18"/>
          <w:szCs w:val="18"/>
          <w:lang w:eastAsia="ru-RU" w:bidi="ru-RU"/>
        </w:rPr>
        <w:t>Со дня вступления в силу настоящего Договора все предшествующие ему договоры и соглашения Сторон, касающиеся предмета договора, совершенные в письменной или устной форме, утрачивают силу.</w:t>
      </w:r>
    </w:p>
    <w:p>
      <w:pPr>
        <w:pStyle w:val="Normal"/>
        <w:widowControl w:val="false"/>
        <w:numPr>
          <w:ilvl w:val="1"/>
          <w:numId w:val="4"/>
        </w:numPr>
        <w:tabs>
          <w:tab w:val="clear" w:pos="720"/>
          <w:tab w:val="left" w:pos="564" w:leader="none"/>
          <w:tab w:val="left" w:pos="993" w:leader="none"/>
          <w:tab w:val="left" w:pos="1134" w:leader="none"/>
        </w:tabs>
        <w:suppressAutoHyphens w:val="false"/>
        <w:ind w:firstLine="567" w:left="0"/>
        <w:jc w:val="both"/>
        <w:rPr>
          <w:sz w:val="18"/>
          <w:szCs w:val="18"/>
          <w:lang w:eastAsia="ru-RU" w:bidi="ru-RU"/>
        </w:rPr>
      </w:pPr>
      <w:r>
        <w:rPr>
          <w:sz w:val="18"/>
          <w:szCs w:val="18"/>
        </w:rPr>
        <w:t>В случае возникновения между сторонами отношений, связанных с использованием персональных данных физических лиц, стороны обязуются обеспечить выполнение требований закона № 152-ФЗ от 27.07.2006 г. «О персональных данных».</w:t>
      </w:r>
    </w:p>
    <w:p>
      <w:pPr>
        <w:pStyle w:val="Normal"/>
        <w:widowControl w:val="false"/>
        <w:numPr>
          <w:ilvl w:val="1"/>
          <w:numId w:val="4"/>
        </w:numPr>
        <w:shd w:val="clear" w:color="auto" w:fill="FFFFFF"/>
        <w:tabs>
          <w:tab w:val="clear" w:pos="720"/>
          <w:tab w:val="left" w:pos="568" w:leader="none"/>
          <w:tab w:val="left" w:pos="993" w:leader="none"/>
          <w:tab w:val="left" w:pos="1134" w:leader="none"/>
        </w:tabs>
        <w:suppressAutoHyphens w:val="false"/>
        <w:ind w:firstLine="567" w:left="0"/>
        <w:jc w:val="both"/>
        <w:rPr>
          <w:sz w:val="18"/>
          <w:szCs w:val="18"/>
        </w:rPr>
      </w:pPr>
      <w:r>
        <w:rPr>
          <w:sz w:val="18"/>
          <w:szCs w:val="18"/>
          <w:lang w:eastAsia="ru-RU" w:bidi="ru-RU"/>
        </w:rPr>
        <w:t xml:space="preserve">Стороны договорились о том, что подписанные сторонами скан-копии подписанных документов, отправленные по электронной почте: настоящий Договор, равно как и все изменения и дополнения к нему, заявки, Дизайн-макет, Макет верстки, счета, уведомления, УПД, претензии и иные документы, имеющие отношение и необходимые для выполнения обязательств по настоящему Договору, имеют юридическую силу и подтверждают отношения сторон до обмена сторонами оригиналами направленных документов. </w:t>
      </w:r>
      <w:r>
        <w:rPr>
          <w:sz w:val="18"/>
          <w:szCs w:val="18"/>
        </w:rPr>
        <w:t>Стороны согласовали и безусловно признают, что электронная переписка, осуществляемая по электронным адресам, указанным в настоящем договоре, имеет юридическую силу и является письменным доказательством в суде в соответствии со ст. 75 АПК РФ.</w:t>
      </w:r>
    </w:p>
    <w:p>
      <w:pPr>
        <w:pStyle w:val="Normal"/>
        <w:widowControl w:val="false"/>
        <w:shd w:val="clear" w:color="auto" w:fill="FFFFFF"/>
        <w:tabs>
          <w:tab w:val="clear" w:pos="720"/>
          <w:tab w:val="left" w:pos="851" w:leader="none"/>
          <w:tab w:val="left" w:pos="993" w:leader="none"/>
          <w:tab w:val="left" w:pos="1134" w:leader="none"/>
        </w:tabs>
        <w:suppressAutoHyphens w:val="false"/>
        <w:ind w:firstLine="567"/>
        <w:jc w:val="both"/>
        <w:rPr>
          <w:sz w:val="18"/>
          <w:szCs w:val="18"/>
        </w:rPr>
      </w:pPr>
      <w:r>
        <w:rPr>
          <w:sz w:val="18"/>
          <w:szCs w:val="18"/>
        </w:rPr>
        <w:t>В целях ускорения обработки заказа стороны договорились, что Счет и Макет верстки считаются действительными и правомочными документами, если по электронной почте направлены их сканированные копии.</w:t>
      </w:r>
    </w:p>
    <w:p>
      <w:pPr>
        <w:pStyle w:val="Normal"/>
        <w:widowControl w:val="false"/>
        <w:shd w:val="clear" w:color="auto" w:fill="FFFFFF"/>
        <w:tabs>
          <w:tab w:val="clear" w:pos="720"/>
          <w:tab w:val="left" w:pos="567" w:leader="none"/>
          <w:tab w:val="left" w:pos="993" w:leader="none"/>
          <w:tab w:val="left" w:pos="1134" w:leader="none"/>
        </w:tabs>
        <w:suppressAutoHyphens w:val="false"/>
        <w:ind w:firstLine="567"/>
        <w:jc w:val="both"/>
        <w:rPr>
          <w:sz w:val="18"/>
          <w:szCs w:val="18"/>
          <w:lang w:eastAsia="ru-RU" w:bidi="ru-RU"/>
        </w:rPr>
      </w:pPr>
      <w:r>
        <w:rPr>
          <w:sz w:val="18"/>
          <w:szCs w:val="18"/>
          <w:lang w:eastAsia="ru-RU" w:bidi="ru-RU"/>
        </w:rPr>
        <w:t>Оригиналы документов досылаются сторонами посредством почтовой связи, другой стороне заказной корреспонденцией либо посредством ЭДО в течение 10 дней с момента отправки сканированных копий на электронный адрес.</w:t>
      </w:r>
    </w:p>
    <w:p>
      <w:pPr>
        <w:pStyle w:val="Normal"/>
        <w:widowControl w:val="false"/>
        <w:shd w:val="clear" w:color="auto" w:fill="FFFFFF"/>
        <w:tabs>
          <w:tab w:val="clear" w:pos="720"/>
          <w:tab w:val="left" w:pos="568" w:leader="none"/>
          <w:tab w:val="left" w:pos="993" w:leader="none"/>
          <w:tab w:val="left" w:pos="1134" w:leader="none"/>
        </w:tabs>
        <w:suppressAutoHyphens w:val="false"/>
        <w:ind w:firstLine="567"/>
        <w:jc w:val="both"/>
        <w:rPr>
          <w:sz w:val="18"/>
          <w:szCs w:val="18"/>
          <w:lang w:eastAsia="ru-RU" w:bidi="ru-RU"/>
        </w:rPr>
      </w:pPr>
      <w:r>
        <w:rPr>
          <w:sz w:val="18"/>
          <w:szCs w:val="18"/>
        </w:rPr>
        <w:t>9.4. Ответственными лицами Сторон по договору являются:</w:t>
      </w:r>
    </w:p>
    <w:p>
      <w:pPr>
        <w:pStyle w:val="Normal"/>
        <w:widowControl w:val="false"/>
        <w:tabs>
          <w:tab w:val="clear" w:pos="720"/>
          <w:tab w:val="left" w:pos="568" w:leader="none"/>
          <w:tab w:val="left" w:pos="993" w:leader="none"/>
          <w:tab w:val="left" w:pos="1134" w:leader="none"/>
        </w:tabs>
        <w:suppressAutoHyphens w:val="false"/>
        <w:ind w:left="567"/>
        <w:jc w:val="both"/>
        <w:rPr>
          <w:sz w:val="18"/>
          <w:szCs w:val="18"/>
        </w:rPr>
      </w:pPr>
      <w:r>
        <w:rPr>
          <w:sz w:val="18"/>
          <w:szCs w:val="18"/>
          <w:lang w:eastAsia="ru-RU" w:bidi="ru-RU"/>
        </w:rPr>
        <w:t>Со стороны Исполнителя:</w:t>
      </w:r>
    </w:p>
    <w:tbl>
      <w:tblPr>
        <w:tblW w:w="10421"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2207"/>
        <w:gridCol w:w="3008"/>
        <w:gridCol w:w="2602"/>
        <w:gridCol w:w="2603"/>
      </w:tblGrid>
      <w:tr>
        <w:trPr>
          <w:trHeight w:val="350" w:hRule="atLeast"/>
        </w:trPr>
        <w:tc>
          <w:tcPr>
            <w:tcW w:w="2207"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ФИО</w:t>
            </w:r>
          </w:p>
        </w:tc>
        <w:tc>
          <w:tcPr>
            <w:tcW w:w="3008"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Должность</w:t>
            </w:r>
          </w:p>
        </w:tc>
        <w:tc>
          <w:tcPr>
            <w:tcW w:w="2602"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Тел</w:t>
            </w:r>
          </w:p>
        </w:tc>
        <w:tc>
          <w:tcPr>
            <w:tcW w:w="2603"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lang w:val="en-US"/>
              </w:rPr>
            </w:pPr>
            <w:r>
              <w:rPr>
                <w:sz w:val="18"/>
                <w:szCs w:val="18"/>
                <w:lang w:val="en-US"/>
              </w:rPr>
              <w:t>E-mail</w:t>
            </w:r>
          </w:p>
        </w:tc>
      </w:tr>
      <w:tr>
        <w:trPr>
          <w:trHeight w:val="331" w:hRule="atLeast"/>
        </w:trPr>
        <w:tc>
          <w:tcPr>
            <w:tcW w:w="2207"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r>
          </w:p>
        </w:tc>
        <w:tc>
          <w:tcPr>
            <w:tcW w:w="300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sz w:val="18"/>
                <w:szCs w:val="18"/>
                <w:lang w:val="en-US"/>
              </w:rPr>
            </w:pPr>
            <w:r>
              <w:rPr>
                <w:sz w:val="18"/>
                <w:szCs w:val="18"/>
                <w:lang w:val="en-US"/>
              </w:rPr>
            </w:r>
          </w:p>
        </w:tc>
        <w:tc>
          <w:tcPr>
            <w:tcW w:w="2602"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sz w:val="18"/>
                <w:szCs w:val="18"/>
                <w:lang w:val="en-US"/>
              </w:rPr>
            </w:pPr>
            <w:r>
              <w:rPr>
                <w:sz w:val="18"/>
                <w:szCs w:val="18"/>
                <w:lang w:val="en-US"/>
              </w:rPr>
            </w:r>
          </w:p>
        </w:tc>
        <w:tc>
          <w:tcPr>
            <w:tcW w:w="260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sz w:val="18"/>
                <w:szCs w:val="18"/>
                <w:lang w:val="en-US"/>
              </w:rPr>
            </w:pPr>
            <w:r>
              <w:rPr>
                <w:sz w:val="18"/>
                <w:szCs w:val="18"/>
                <w:lang w:val="en-US"/>
              </w:rPr>
            </w:r>
          </w:p>
        </w:tc>
      </w:tr>
    </w:tbl>
    <w:p>
      <w:pPr>
        <w:pStyle w:val="Normal"/>
        <w:ind w:left="360"/>
        <w:jc w:val="both"/>
        <w:rPr>
          <w:sz w:val="18"/>
          <w:szCs w:val="18"/>
        </w:rPr>
      </w:pPr>
      <w:r>
        <w:rPr>
          <w:sz w:val="18"/>
          <w:szCs w:val="18"/>
        </w:rPr>
        <w:t>Со стороны Заказчика:</w:t>
      </w:r>
    </w:p>
    <w:tbl>
      <w:tblPr>
        <w:tblW w:w="10421"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2207"/>
        <w:gridCol w:w="3008"/>
        <w:gridCol w:w="2602"/>
        <w:gridCol w:w="2603"/>
      </w:tblGrid>
      <w:tr>
        <w:trPr/>
        <w:tc>
          <w:tcPr>
            <w:tcW w:w="2207"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ФИО</w:t>
            </w:r>
          </w:p>
        </w:tc>
        <w:tc>
          <w:tcPr>
            <w:tcW w:w="3008"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Должность</w:t>
            </w:r>
          </w:p>
        </w:tc>
        <w:tc>
          <w:tcPr>
            <w:tcW w:w="2602"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Тел</w:t>
            </w:r>
          </w:p>
        </w:tc>
        <w:tc>
          <w:tcPr>
            <w:tcW w:w="2603"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lang w:val="en-US"/>
              </w:rPr>
            </w:pPr>
            <w:r>
              <w:rPr>
                <w:sz w:val="18"/>
                <w:szCs w:val="18"/>
                <w:lang w:val="en-US"/>
              </w:rPr>
              <w:t>E-mail</w:t>
            </w:r>
          </w:p>
        </w:tc>
      </w:tr>
      <w:tr>
        <w:trPr/>
        <w:tc>
          <w:tcPr>
            <w:tcW w:w="2207"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sz w:val="18"/>
                <w:szCs w:val="18"/>
                <w:lang w:val="en-US"/>
              </w:rPr>
            </w:pPr>
            <w:r>
              <w:rPr>
                <w:sz w:val="18"/>
                <w:szCs w:val="18"/>
                <w:lang w:val="en-US"/>
              </w:rPr>
            </w:r>
          </w:p>
        </w:tc>
        <w:tc>
          <w:tcPr>
            <w:tcW w:w="300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sz w:val="18"/>
                <w:szCs w:val="18"/>
                <w:lang w:val="en-US"/>
              </w:rPr>
            </w:pPr>
            <w:r>
              <w:rPr>
                <w:sz w:val="18"/>
                <w:szCs w:val="18"/>
                <w:lang w:val="en-US"/>
              </w:rPr>
            </w:r>
          </w:p>
        </w:tc>
        <w:tc>
          <w:tcPr>
            <w:tcW w:w="2602"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sz w:val="18"/>
                <w:szCs w:val="18"/>
              </w:rPr>
            </w:pPr>
            <w:r>
              <w:rPr>
                <w:sz w:val="18"/>
                <w:szCs w:val="18"/>
              </w:rPr>
            </w:r>
          </w:p>
        </w:tc>
        <w:tc>
          <w:tcPr>
            <w:tcW w:w="260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sz w:val="18"/>
                <w:szCs w:val="18"/>
                <w:lang w:val="en-US"/>
              </w:rPr>
            </w:pPr>
            <w:r>
              <w:rPr>
                <w:sz w:val="18"/>
                <w:szCs w:val="18"/>
                <w:lang w:val="en-US"/>
              </w:rPr>
            </w:r>
          </w:p>
        </w:tc>
      </w:tr>
    </w:tbl>
    <w:p>
      <w:pPr>
        <w:pStyle w:val="Normal"/>
        <w:ind w:firstLine="567"/>
        <w:jc w:val="both"/>
        <w:rPr>
          <w:sz w:val="18"/>
          <w:szCs w:val="18"/>
        </w:rPr>
      </w:pPr>
      <w:r>
        <w:rPr>
          <w:sz w:val="18"/>
          <w:szCs w:val="18"/>
        </w:rPr>
        <w:t>9.5. Стороны договорились использовать электронный документооборот по Договору в соответствии с требованиями действующего законодательства Российской Федерации:</w:t>
      </w:r>
    </w:p>
    <w:p>
      <w:pPr>
        <w:pStyle w:val="Normal"/>
        <w:ind w:firstLine="567"/>
        <w:jc w:val="both"/>
        <w:rPr>
          <w:sz w:val="18"/>
          <w:szCs w:val="18"/>
        </w:rPr>
      </w:pPr>
      <w:r>
        <w:rPr>
          <w:sz w:val="18"/>
          <w:szCs w:val="18"/>
        </w:rPr>
        <w:t>9.5.1. Стороны обязуются обеспечить обмен подписанными документами в электронном виде через информационную систему электронного документооборота (далее по тексту – «система ЭДО»).</w:t>
      </w:r>
    </w:p>
    <w:p>
      <w:pPr>
        <w:pStyle w:val="Normal"/>
        <w:ind w:firstLine="567"/>
        <w:jc w:val="both"/>
        <w:rPr>
          <w:sz w:val="18"/>
          <w:szCs w:val="18"/>
        </w:rPr>
      </w:pPr>
      <w:r>
        <w:rPr>
          <w:sz w:val="18"/>
          <w:szCs w:val="18"/>
        </w:rPr>
        <w:t>9.5.2. Стороны признают полномочия лиц, получивших доступ к подписанию и передаче документов в электронном виде согласно настоящему Договору и владеющих сертификатами ключа проверки электронной подписи. Стороны обязуются предоставить друг другу доверенности на соответствующих уполномоченных лиц и в случае прекращения/истечения срока доверенности в кратчайший срок уведомить об этом другую Сторону.</w:t>
      </w:r>
    </w:p>
    <w:p>
      <w:pPr>
        <w:pStyle w:val="Normal"/>
        <w:ind w:firstLine="567"/>
        <w:jc w:val="both"/>
        <w:rPr>
          <w:sz w:val="18"/>
          <w:szCs w:val="18"/>
        </w:rPr>
      </w:pPr>
      <w:r>
        <w:rPr>
          <w:sz w:val="18"/>
          <w:szCs w:val="18"/>
        </w:rPr>
        <w:t>9.5.3. Стороны обязуются соблюдать режим конфиденциальности информации, в том числе, относительно паролей, идентификаторов, ключей усиленной квалифицированной электронной подписи, сертификатов ключей проверки электронной подписи, а также электронных документов.</w:t>
      </w:r>
    </w:p>
    <w:p>
      <w:pPr>
        <w:pStyle w:val="Normal"/>
        <w:ind w:firstLine="567"/>
        <w:jc w:val="both"/>
        <w:rPr>
          <w:sz w:val="18"/>
          <w:szCs w:val="18"/>
          <w:lang w:eastAsia="ru-RU" w:bidi="ru-RU"/>
        </w:rPr>
      </w:pPr>
      <w:r>
        <w:rPr>
          <w:sz w:val="18"/>
          <w:szCs w:val="18"/>
        </w:rPr>
        <w:t>9.5.4. Стороны настоящим согласились, что любые приложения и дополнительные соглашения к настоящему Договору, счета-фактуры, счета на оплату, товарные накладные/УПД, акты сверки взаиморасчетов, любые иные документы, связанные с исполнением Договора могут быть подписаны Сторонами усиленной квалифицированной электронной подписью в соответствии с Федеральным законом от 06.04.2011 №63-ФЗ «Об электронной подписи» вместо собственноручных подписей представителей Сторон. Данные электронные документы признаются равнозначными документам, заключенным на бумажном носителе, подписанным собственноручной подписью и заверенные печатью. При этом, дата создания документа означает день, когда документ был создан с целью подписания. Стороны признают, что в связи с подписанием документов усиленной квалифицированной электронной подписью датой подписания документа Сторонами будет признаваться дата получения Стороной, направившей подписанный документ, акцепта (подписания) такого документа второй Стороной, а в случае акцепта (подписания) документа второй Стороной в нерабочий день, датой получения акцепта, то есть датой подписания документа Сторонами будет признаваться следующий рабочий день.</w:t>
      </w:r>
    </w:p>
    <w:p>
      <w:pPr>
        <w:pStyle w:val="Normal"/>
        <w:numPr>
          <w:ilvl w:val="1"/>
          <w:numId w:val="5"/>
        </w:numPr>
        <w:tabs>
          <w:tab w:val="clear" w:pos="720"/>
          <w:tab w:val="left" w:pos="567" w:leader="none"/>
          <w:tab w:val="left" w:pos="851" w:leader="none"/>
          <w:tab w:val="left" w:pos="1276" w:leader="none"/>
        </w:tabs>
        <w:ind w:firstLine="567" w:left="0"/>
        <w:jc w:val="both"/>
        <w:rPr>
          <w:sz w:val="18"/>
          <w:szCs w:val="18"/>
          <w:lang w:eastAsia="ru-RU" w:bidi="ru-RU"/>
        </w:rPr>
      </w:pPr>
      <w:r>
        <w:rPr>
          <w:sz w:val="18"/>
          <w:szCs w:val="18"/>
          <w:lang w:eastAsia="ru-RU" w:bidi="ru-RU"/>
        </w:rPr>
        <w:t>Настоящий договор составлен в 2 (двух) экземплярах, имеющих одинаковую юридическую силу, по экземпляру для каждой из Сторон.</w:t>
      </w:r>
    </w:p>
    <w:p>
      <w:pPr>
        <w:pStyle w:val="Normal"/>
        <w:widowControl w:val="false"/>
        <w:tabs>
          <w:tab w:val="clear" w:pos="720"/>
          <w:tab w:val="left" w:pos="578" w:leader="none"/>
          <w:tab w:val="left" w:pos="993" w:leader="none"/>
          <w:tab w:val="left" w:pos="1134" w:leader="none"/>
        </w:tabs>
        <w:suppressAutoHyphens w:val="false"/>
        <w:ind w:left="567"/>
        <w:jc w:val="both"/>
        <w:rPr>
          <w:sz w:val="18"/>
          <w:szCs w:val="18"/>
          <w:lang w:eastAsia="ru-RU" w:bidi="ru-RU"/>
        </w:rPr>
      </w:pPr>
      <w:r>
        <w:rPr>
          <w:sz w:val="18"/>
          <w:szCs w:val="18"/>
          <w:lang w:eastAsia="ru-RU" w:bidi="ru-RU"/>
        </w:rPr>
      </w:r>
    </w:p>
    <w:p>
      <w:pPr>
        <w:pStyle w:val="Normal"/>
        <w:numPr>
          <w:ilvl w:val="0"/>
          <w:numId w:val="5"/>
        </w:numPr>
        <w:spacing w:before="0" w:after="120"/>
        <w:jc w:val="center"/>
        <w:rPr>
          <w:b/>
          <w:sz w:val="18"/>
          <w:szCs w:val="18"/>
        </w:rPr>
      </w:pPr>
      <w:r>
        <w:rPr>
          <w:b/>
          <w:sz w:val="18"/>
          <w:szCs w:val="18"/>
        </w:rPr>
        <w:t>Адреса, реквизиты и подписи сторон</w:t>
      </w:r>
    </w:p>
    <w:tbl>
      <w:tblPr>
        <w:tblW w:w="1042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5210"/>
        <w:gridCol w:w="5210"/>
      </w:tblGrid>
      <w:tr>
        <w:trPr/>
        <w:tc>
          <w:tcPr>
            <w:tcW w:w="5210" w:type="dxa"/>
            <w:tcBorders/>
          </w:tcPr>
          <w:p>
            <w:pPr>
              <w:pStyle w:val="Normal"/>
              <w:rPr>
                <w:b/>
                <w:sz w:val="18"/>
                <w:szCs w:val="18"/>
              </w:rPr>
            </w:pPr>
            <w:r>
              <w:rPr>
                <w:b/>
                <w:sz w:val="18"/>
                <w:szCs w:val="18"/>
              </w:rPr>
              <w:t>ИСПОЛНИТЕЛЬ:</w:t>
            </w:r>
          </w:p>
          <w:p>
            <w:pPr>
              <w:pStyle w:val="Normal"/>
              <w:rPr>
                <w:sz w:val="18"/>
                <w:szCs w:val="18"/>
              </w:rPr>
            </w:pPr>
            <w:r>
              <w:rPr>
                <w:b/>
                <w:sz w:val="18"/>
                <w:szCs w:val="18"/>
              </w:rPr>
              <w:t>ООО</w:t>
            </w:r>
            <w:r>
              <w:rPr>
                <w:b/>
                <w:sz w:val="18"/>
                <w:szCs w:val="18"/>
                <w:shd w:fill="FFFFFF" w:val="clear"/>
              </w:rPr>
              <w:t xml:space="preserve"> «Ситалл</w:t>
            </w:r>
            <w:r>
              <w:rPr>
                <w:b/>
                <w:sz w:val="18"/>
                <w:szCs w:val="18"/>
              </w:rPr>
              <w:t>»</w:t>
            </w:r>
          </w:p>
          <w:p>
            <w:pPr>
              <w:pStyle w:val="Normal"/>
              <w:snapToGrid w:val="false"/>
              <w:rPr>
                <w:color w:val="000000"/>
                <w:sz w:val="18"/>
                <w:szCs w:val="18"/>
              </w:rPr>
            </w:pPr>
            <w:r>
              <w:rPr>
                <w:sz w:val="18"/>
                <w:szCs w:val="18"/>
              </w:rPr>
              <w:t>Юридический адрес:</w:t>
            </w:r>
          </w:p>
          <w:p>
            <w:pPr>
              <w:pStyle w:val="Normal"/>
              <w:rPr>
                <w:sz w:val="18"/>
                <w:szCs w:val="18"/>
              </w:rPr>
            </w:pPr>
            <w:r>
              <w:rPr>
                <w:color w:val="000000"/>
                <w:sz w:val="18"/>
                <w:szCs w:val="18"/>
              </w:rPr>
              <w:t>660061, г. Красноярск, ул. Калинина, д. 106Г</w:t>
            </w:r>
          </w:p>
          <w:p>
            <w:pPr>
              <w:pStyle w:val="Normal"/>
              <w:snapToGrid w:val="false"/>
              <w:rPr>
                <w:sz w:val="18"/>
                <w:szCs w:val="18"/>
              </w:rPr>
            </w:pPr>
            <w:r>
              <w:rPr>
                <w:sz w:val="18"/>
                <w:szCs w:val="18"/>
              </w:rPr>
              <w:t>Почтовый адрес: 660074, г. Красноярск,</w:t>
            </w:r>
          </w:p>
          <w:p>
            <w:pPr>
              <w:pStyle w:val="Normal"/>
              <w:snapToGrid w:val="false"/>
              <w:rPr>
                <w:bCs/>
                <w:sz w:val="18"/>
                <w:szCs w:val="18"/>
              </w:rPr>
            </w:pPr>
            <w:r>
              <w:rPr>
                <w:sz w:val="18"/>
                <w:szCs w:val="18"/>
              </w:rPr>
              <w:t>ул. Борисова,14, стр. 2, а/я 21539</w:t>
            </w:r>
          </w:p>
          <w:p>
            <w:pPr>
              <w:pStyle w:val="Normal"/>
              <w:tabs>
                <w:tab w:val="left" w:pos="720" w:leader="none"/>
              </w:tabs>
              <w:snapToGrid w:val="false"/>
              <w:jc w:val="both"/>
              <w:rPr>
                <w:bCs/>
                <w:sz w:val="18"/>
                <w:szCs w:val="18"/>
              </w:rPr>
            </w:pPr>
            <w:r>
              <w:rPr>
                <w:bCs/>
                <w:sz w:val="18"/>
                <w:szCs w:val="18"/>
              </w:rPr>
              <w:t xml:space="preserve">ОГРН </w:t>
            </w:r>
            <w:r>
              <w:rPr>
                <w:bCs/>
                <w:color w:val="000000"/>
                <w:sz w:val="18"/>
                <w:szCs w:val="18"/>
              </w:rPr>
              <w:t>1042402940348</w:t>
            </w:r>
          </w:p>
          <w:p>
            <w:pPr>
              <w:pStyle w:val="Normal"/>
              <w:tabs>
                <w:tab w:val="left" w:pos="720" w:leader="none"/>
              </w:tabs>
              <w:jc w:val="both"/>
              <w:rPr>
                <w:rFonts w:eastAsia="Andale Sans UI;Arial Unicode MS" w:cs="Tahoma"/>
                <w:bCs/>
                <w:kern w:val="2"/>
                <w:sz w:val="18"/>
                <w:szCs w:val="18"/>
              </w:rPr>
            </w:pPr>
            <w:r>
              <w:rPr>
                <w:bCs/>
                <w:sz w:val="18"/>
                <w:szCs w:val="18"/>
              </w:rPr>
              <w:t>ИНН 2466114590</w:t>
            </w:r>
            <w:r>
              <w:rPr>
                <w:sz w:val="18"/>
                <w:szCs w:val="18"/>
              </w:rPr>
              <w:t>/КПП 246301001</w:t>
            </w:r>
          </w:p>
          <w:p>
            <w:pPr>
              <w:pStyle w:val="Normal"/>
              <w:rPr>
                <w:rFonts w:eastAsia="Andale Sans UI;Arial Unicode MS"/>
                <w:bCs/>
                <w:kern w:val="2"/>
                <w:sz w:val="18"/>
                <w:szCs w:val="18"/>
              </w:rPr>
            </w:pPr>
            <w:r>
              <w:rPr>
                <w:rFonts w:eastAsia="Andale Sans UI;Arial Unicode MS" w:cs="Tahoma"/>
                <w:bCs/>
                <w:kern w:val="2"/>
                <w:sz w:val="18"/>
                <w:szCs w:val="18"/>
              </w:rPr>
              <w:t xml:space="preserve">р/с </w:t>
            </w:r>
            <w:r>
              <w:rPr>
                <w:rFonts w:eastAsia="Andale Sans UI;Arial Unicode MS"/>
                <w:bCs/>
                <w:kern w:val="2"/>
                <w:sz w:val="18"/>
                <w:szCs w:val="18"/>
              </w:rPr>
              <w:t>40702810612010817012 Филиал</w:t>
            </w:r>
          </w:p>
          <w:p>
            <w:pPr>
              <w:pStyle w:val="Normal"/>
              <w:rPr>
                <w:color w:val="000000"/>
                <w:sz w:val="18"/>
                <w:szCs w:val="18"/>
              </w:rPr>
            </w:pPr>
            <w:r>
              <w:rPr>
                <w:rFonts w:eastAsia="Andale Sans UI;Arial Unicode MS"/>
                <w:bCs/>
                <w:kern w:val="2"/>
                <w:sz w:val="18"/>
                <w:szCs w:val="18"/>
              </w:rPr>
              <w:t>«Корпоративный» ПАО «Совкомбанк»</w:t>
            </w:r>
          </w:p>
          <w:p>
            <w:pPr>
              <w:pStyle w:val="Normal"/>
              <w:rPr>
                <w:color w:val="000000"/>
                <w:sz w:val="18"/>
                <w:szCs w:val="18"/>
              </w:rPr>
            </w:pPr>
            <w:r>
              <w:rPr>
                <w:color w:val="000000"/>
                <w:sz w:val="18"/>
                <w:szCs w:val="18"/>
              </w:rPr>
              <w:t>к/с 30101810445250000360</w:t>
            </w:r>
          </w:p>
          <w:p>
            <w:pPr>
              <w:pStyle w:val="Normal"/>
              <w:rPr>
                <w:color w:val="000000"/>
                <w:sz w:val="18"/>
                <w:szCs w:val="18"/>
              </w:rPr>
            </w:pPr>
            <w:r>
              <w:rPr>
                <w:color w:val="000000"/>
                <w:sz w:val="18"/>
                <w:szCs w:val="18"/>
              </w:rPr>
              <w:t>БИК 044525360</w:t>
            </w:r>
          </w:p>
          <w:p>
            <w:pPr>
              <w:pStyle w:val="Normal"/>
              <w:rPr>
                <w:color w:val="000000"/>
                <w:sz w:val="18"/>
                <w:szCs w:val="18"/>
              </w:rPr>
            </w:pPr>
            <w:r>
              <w:rPr>
                <w:color w:val="000000"/>
                <w:sz w:val="18"/>
                <w:szCs w:val="18"/>
              </w:rPr>
            </w:r>
          </w:p>
          <w:p>
            <w:pPr>
              <w:pStyle w:val="Normal"/>
              <w:rPr>
                <w:color w:val="000000"/>
                <w:sz w:val="18"/>
                <w:szCs w:val="18"/>
              </w:rPr>
            </w:pPr>
            <w:r>
              <w:rPr>
                <w:color w:val="000000"/>
                <w:sz w:val="18"/>
                <w:szCs w:val="18"/>
              </w:rPr>
              <w:t>Директор</w:t>
            </w:r>
          </w:p>
          <w:p>
            <w:pPr>
              <w:pStyle w:val="Normal"/>
              <w:rPr>
                <w:color w:val="000000"/>
                <w:sz w:val="18"/>
                <w:szCs w:val="18"/>
              </w:rPr>
            </w:pPr>
            <w:r>
              <w:rPr>
                <w:color w:val="000000"/>
                <w:sz w:val="18"/>
                <w:szCs w:val="18"/>
              </w:rPr>
            </w:r>
          </w:p>
          <w:p>
            <w:pPr>
              <w:pStyle w:val="Normal"/>
              <w:rPr>
                <w:sz w:val="18"/>
                <w:szCs w:val="18"/>
              </w:rPr>
            </w:pPr>
            <w:r>
              <w:rPr>
                <w:sz w:val="18"/>
                <w:szCs w:val="18"/>
              </w:rPr>
              <w:t>__________________________ А.Т. Малов</w:t>
            </w:r>
          </w:p>
          <w:p>
            <w:pPr>
              <w:pStyle w:val="Normal"/>
              <w:rPr>
                <w:sz w:val="18"/>
                <w:szCs w:val="18"/>
              </w:rPr>
            </w:pPr>
            <w:r>
              <w:rPr>
                <w:sz w:val="18"/>
                <w:szCs w:val="18"/>
              </w:rPr>
              <w:t>М.П.</w:t>
            </w:r>
          </w:p>
        </w:tc>
        <w:tc>
          <w:tcPr>
            <w:tcW w:w="5210" w:type="dxa"/>
            <w:tcBorders/>
          </w:tcPr>
          <w:p>
            <w:pPr>
              <w:pStyle w:val="Normal"/>
              <w:spacing w:before="0" w:after="120"/>
              <w:rPr>
                <w:b/>
                <w:sz w:val="18"/>
                <w:szCs w:val="18"/>
              </w:rPr>
            </w:pPr>
            <w:r>
              <w:rPr>
                <w:b/>
                <w:sz w:val="18"/>
                <w:szCs w:val="18"/>
              </w:rPr>
              <w:t>ЗАКАЗЧИК:</w:t>
            </w:r>
          </w:p>
        </w:tc>
      </w:tr>
    </w:tbl>
    <w:p>
      <w:pPr>
        <w:pStyle w:val="Normal"/>
        <w:rPr>
          <w:sz w:val="18"/>
          <w:szCs w:val="18"/>
        </w:rPr>
      </w:pPr>
      <w:r>
        <w:rPr>
          <w:sz w:val="18"/>
          <w:szCs w:val="18"/>
        </w:rPr>
      </w:r>
    </w:p>
    <w:sectPr>
      <w:type w:val="nextPage"/>
      <w:pgSz w:w="11906" w:h="16838"/>
      <w:pgMar w:left="1134" w:right="567" w:gutter="0" w:header="0" w:top="568" w:footer="0" w:bottom="5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swiss"/>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8"/>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7"/>
      <w:numFmt w:val="decimal"/>
      <w:lvlText w:val="%1."/>
      <w:lvlJc w:val="left"/>
      <w:pPr>
        <w:tabs>
          <w:tab w:val="num" w:pos="0"/>
        </w:tabs>
        <w:ind w:left="360" w:hanging="360"/>
      </w:pPr>
      <w:rPr/>
    </w:lvl>
    <w:lvl w:ilvl="1">
      <w:start w:val="1"/>
      <w:numFmt w:val="decimal"/>
      <w:lvlText w:val="%1.%2."/>
      <w:lvlJc w:val="left"/>
      <w:pPr>
        <w:tabs>
          <w:tab w:val="num" w:pos="0"/>
        </w:tabs>
        <w:ind w:left="927" w:hanging="360"/>
      </w:pPr>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409" w:hanging="1440"/>
      </w:pPr>
      <w:rPr/>
    </w:lvl>
    <w:lvl w:ilvl="8">
      <w:start w:val="1"/>
      <w:numFmt w:val="decimal"/>
      <w:lvlText w:val="%1.%2.%3.%4.%5.%6.%7.%8.%9."/>
      <w:lvlJc w:val="left"/>
      <w:pPr>
        <w:tabs>
          <w:tab w:val="num" w:pos="0"/>
        </w:tabs>
        <w:ind w:left="6336" w:hanging="1800"/>
      </w:pPr>
      <w:rPr/>
    </w:lvl>
  </w:abstractNum>
  <w:abstractNum w:abstractNumId="3">
    <w:lvl w:ilvl="0">
      <w:start w:val="3"/>
      <w:numFmt w:val="decimal"/>
      <w:lvlText w:val="%1."/>
      <w:lvlJc w:val="left"/>
      <w:pPr>
        <w:tabs>
          <w:tab w:val="num" w:pos="0"/>
        </w:tabs>
        <w:ind w:left="720" w:hanging="360"/>
      </w:pPr>
      <w:rPr/>
    </w:lvl>
    <w:lvl w:ilvl="1">
      <w:start w:val="1"/>
      <w:numFmt w:val="decimal"/>
      <w:lvlText w:val="%1.%2."/>
      <w:lvlJc w:val="left"/>
      <w:pPr>
        <w:tabs>
          <w:tab w:val="num" w:pos="0"/>
        </w:tabs>
        <w:ind w:left="927" w:hanging="360"/>
      </w:pPr>
      <w:rPr>
        <w:b w:val="false"/>
      </w:rPr>
    </w:lvl>
    <w:lvl w:ilvl="2">
      <w:start w:val="1"/>
      <w:numFmt w:val="decimal"/>
      <w:lvlText w:val="%1.%2.%3."/>
      <w:lvlJc w:val="left"/>
      <w:pPr>
        <w:tabs>
          <w:tab w:val="num" w:pos="0"/>
        </w:tabs>
        <w:ind w:left="1494" w:hanging="720"/>
      </w:pPr>
      <w:rPr>
        <w:b w:val="false"/>
      </w:rPr>
    </w:lvl>
    <w:lvl w:ilvl="3">
      <w:start w:val="1"/>
      <w:numFmt w:val="decimal"/>
      <w:lvlText w:val="%1.%2.%3.%4."/>
      <w:lvlJc w:val="left"/>
      <w:pPr>
        <w:tabs>
          <w:tab w:val="num" w:pos="0"/>
        </w:tabs>
        <w:ind w:left="1701" w:hanging="720"/>
      </w:pPr>
      <w:rPr>
        <w:b w:val="false"/>
      </w:rPr>
    </w:lvl>
    <w:lvl w:ilvl="4">
      <w:start w:val="1"/>
      <w:numFmt w:val="decimal"/>
      <w:lvlText w:val="%1.%2.%3.%4.%5."/>
      <w:lvlJc w:val="left"/>
      <w:pPr>
        <w:tabs>
          <w:tab w:val="num" w:pos="0"/>
        </w:tabs>
        <w:ind w:left="2268" w:hanging="1080"/>
      </w:pPr>
      <w:rPr>
        <w:b w:val="false"/>
      </w:rPr>
    </w:lvl>
    <w:lvl w:ilvl="5">
      <w:start w:val="1"/>
      <w:numFmt w:val="decimal"/>
      <w:lvlText w:val="%1.%2.%3.%4.%5.%6."/>
      <w:lvlJc w:val="left"/>
      <w:pPr>
        <w:tabs>
          <w:tab w:val="num" w:pos="0"/>
        </w:tabs>
        <w:ind w:left="2475" w:hanging="1080"/>
      </w:pPr>
      <w:rPr>
        <w:b w:val="false"/>
      </w:rPr>
    </w:lvl>
    <w:lvl w:ilvl="6">
      <w:start w:val="1"/>
      <w:numFmt w:val="decimal"/>
      <w:lvlText w:val="%1.%2.%3.%4.%5.%6.%7."/>
      <w:lvlJc w:val="left"/>
      <w:pPr>
        <w:tabs>
          <w:tab w:val="num" w:pos="0"/>
        </w:tabs>
        <w:ind w:left="3042" w:hanging="1440"/>
      </w:pPr>
      <w:rPr>
        <w:b w:val="false"/>
      </w:rPr>
    </w:lvl>
    <w:lvl w:ilvl="7">
      <w:start w:val="1"/>
      <w:numFmt w:val="decimal"/>
      <w:lvlText w:val="%1.%2.%3.%4.%5.%6.%7.%8."/>
      <w:lvlJc w:val="left"/>
      <w:pPr>
        <w:tabs>
          <w:tab w:val="num" w:pos="0"/>
        </w:tabs>
        <w:ind w:left="3249" w:hanging="1440"/>
      </w:pPr>
      <w:rPr>
        <w:b w:val="false"/>
      </w:rPr>
    </w:lvl>
    <w:lvl w:ilvl="8">
      <w:start w:val="1"/>
      <w:numFmt w:val="decimal"/>
      <w:lvlText w:val="%1.%2.%3.%4.%5.%6.%7.%8.%9."/>
      <w:lvlJc w:val="left"/>
      <w:pPr>
        <w:tabs>
          <w:tab w:val="num" w:pos="0"/>
        </w:tabs>
        <w:ind w:left="3816" w:hanging="1800"/>
      </w:pPr>
      <w:rPr>
        <w:b w:val="false"/>
      </w:rPr>
    </w:lvl>
  </w:abstractNum>
  <w:abstractNum w:abstractNumId="4">
    <w:lvl w:ilvl="0">
      <w:start w:val="8"/>
      <w:numFmt w:val="decimal"/>
      <w:lvlText w:val="%1."/>
      <w:lvlJc w:val="left"/>
      <w:pPr>
        <w:tabs>
          <w:tab w:val="num" w:pos="0"/>
        </w:tabs>
        <w:ind w:left="360" w:hanging="360"/>
      </w:pPr>
      <w:rPr/>
    </w:lvl>
    <w:lvl w:ilvl="1">
      <w:start w:val="1"/>
      <w:numFmt w:val="decimal"/>
      <w:lvlText w:val="%1.%2."/>
      <w:lvlJc w:val="left"/>
      <w:pPr>
        <w:tabs>
          <w:tab w:val="num" w:pos="0"/>
        </w:tabs>
        <w:ind w:left="927" w:hanging="360"/>
      </w:pPr>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2988" w:hanging="72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482" w:hanging="1080"/>
      </w:pPr>
      <w:rPr/>
    </w:lvl>
    <w:lvl w:ilvl="7">
      <w:start w:val="1"/>
      <w:numFmt w:val="decimal"/>
      <w:lvlText w:val="%1.%2.%3.%4.%5.%6.%7.%8."/>
      <w:lvlJc w:val="left"/>
      <w:pPr>
        <w:tabs>
          <w:tab w:val="num" w:pos="0"/>
        </w:tabs>
        <w:ind w:left="5049" w:hanging="1080"/>
      </w:pPr>
      <w:rPr/>
    </w:lvl>
    <w:lvl w:ilvl="8">
      <w:start w:val="1"/>
      <w:numFmt w:val="decimal"/>
      <w:lvlText w:val="%1.%2.%3.%4.%5.%6.%7.%8.%9."/>
      <w:lvlJc w:val="left"/>
      <w:pPr>
        <w:tabs>
          <w:tab w:val="num" w:pos="0"/>
        </w:tabs>
        <w:ind w:left="5976" w:hanging="1440"/>
      </w:pPr>
      <w:rPr/>
    </w:lvl>
  </w:abstractNum>
  <w:abstractNum w:abstractNumId="5">
    <w:lvl w:ilvl="0">
      <w:start w:val="9"/>
      <w:numFmt w:val="decimal"/>
      <w:lvlText w:val="%1."/>
      <w:lvlJc w:val="left"/>
      <w:pPr>
        <w:tabs>
          <w:tab w:val="num" w:pos="0"/>
        </w:tabs>
        <w:ind w:left="360" w:hanging="360"/>
      </w:pPr>
      <w:rPr/>
    </w:lvl>
    <w:lvl w:ilvl="1">
      <w:start w:val="6"/>
      <w:numFmt w:val="decimal"/>
      <w:lvlText w:val="%1.%2."/>
      <w:lvlJc w:val="left"/>
      <w:pPr>
        <w:tabs>
          <w:tab w:val="num" w:pos="0"/>
        </w:tabs>
        <w:ind w:left="927" w:hanging="360"/>
      </w:pPr>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2988" w:hanging="72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482" w:hanging="1080"/>
      </w:pPr>
      <w:rPr/>
    </w:lvl>
    <w:lvl w:ilvl="7">
      <w:start w:val="1"/>
      <w:numFmt w:val="decimal"/>
      <w:lvlText w:val="%1.%2.%3.%4.%5.%6.%7.%8."/>
      <w:lvlJc w:val="left"/>
      <w:pPr>
        <w:tabs>
          <w:tab w:val="num" w:pos="0"/>
        </w:tabs>
        <w:ind w:left="5049" w:hanging="1080"/>
      </w:pPr>
      <w:rPr/>
    </w:lvl>
    <w:lvl w:ilvl="8">
      <w:start w:val="1"/>
      <w:numFmt w:val="decimal"/>
      <w:lvlText w:val="%1.%2.%3.%4.%5.%6.%7.%8.%9."/>
      <w:lvlJc w:val="left"/>
      <w:pPr>
        <w:tabs>
          <w:tab w:val="num" w:pos="0"/>
        </w:tabs>
        <w:ind w:left="5976" w:hanging="144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2z0" w:customStyle="1">
    <w:name w:val="WW8Num2z0"/>
    <w:qFormat/>
    <w:rPr/>
  </w:style>
  <w:style w:type="character" w:styleId="WW8Num3z0" w:customStyle="1">
    <w:name w:val="WW8Num3z0"/>
    <w:qFormat/>
    <w:rPr/>
  </w:style>
  <w:style w:type="character" w:styleId="WW8Num3z1" w:customStyle="1">
    <w:name w:val="WW8Num3z1"/>
    <w:qFormat/>
    <w:rPr>
      <w:b w:val="false"/>
    </w:rPr>
  </w:style>
  <w:style w:type="character" w:styleId="WW8Num4z0" w:customStyle="1">
    <w:name w:val="WW8Num4z0"/>
    <w:qFormat/>
    <w:rPr/>
  </w:style>
  <w:style w:type="character" w:styleId="WW8Num5z0" w:customStyle="1">
    <w:name w:val="WW8Num5z0"/>
    <w:qFormat/>
    <w:rPr/>
  </w:style>
  <w:style w:type="character" w:styleId="WW8Num5z1" w:customStyle="1">
    <w:name w:val="WW8Num5z1"/>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shd w:fill="auto" w:val="clear"/>
      <w:vertAlign w:val="baseline"/>
      <w:lang w:val="ru-RU" w:bidi="ru-RU"/>
    </w:rPr>
  </w:style>
  <w:style w:type="character" w:styleId="WW8Num6z0" w:customStyle="1">
    <w:name w:val="WW8Num6z0"/>
    <w:qFormat/>
    <w:rPr/>
  </w:style>
  <w:style w:type="character" w:styleId="WW8Num6z1" w:customStyle="1">
    <w:name w:val="WW8Num6z1"/>
    <w:qFormat/>
    <w:rPr>
      <w:b w:val="false"/>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2"/>
      <w:sz w:val="22"/>
      <w:szCs w:val="22"/>
      <w:u w:val="none"/>
      <w:shd w:fill="auto" w:val="clear"/>
      <w:vertAlign w:val="baseline"/>
      <w:lang w:val="ru-RU" w:bidi="ru-RU"/>
    </w:rPr>
  </w:style>
  <w:style w:type="character" w:styleId="WW8Num9z1" w:customStyle="1">
    <w:name w:val="WW8Num9z1"/>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shd w:fill="auto" w:val="clear"/>
      <w:vertAlign w:val="baseline"/>
      <w:lang w:val="ru-RU" w:bidi="ru-RU"/>
    </w:rPr>
  </w:style>
  <w:style w:type="character" w:styleId="WW8Num10z0" w:customStyle="1">
    <w:name w:val="WW8Num10z0"/>
    <w:qFormat/>
    <w:rPr/>
  </w:style>
  <w:style w:type="character" w:styleId="WW8Num11z0" w:customStyle="1">
    <w:name w:val="WW8Num11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1" w:customStyle="1">
    <w:name w:val="Основной шрифт абзаца1"/>
    <w:qFormat/>
    <w:rPr/>
  </w:style>
  <w:style w:type="character" w:styleId="InternetLink">
    <w:name w:val="Internet Link"/>
    <w:qFormat/>
    <w:rPr>
      <w:color w:val="000080"/>
      <w:u w:val="single"/>
    </w:rPr>
  </w:style>
  <w:style w:type="character" w:styleId="Style14" w:customStyle="1">
    <w:name w:val="Символ нумерации"/>
    <w:qFormat/>
    <w:rPr/>
  </w:style>
  <w:style w:type="character" w:styleId="Style15" w:customStyle="1">
    <w:name w:val="Основной текст_"/>
    <w:qFormat/>
    <w:rPr>
      <w:sz w:val="22"/>
      <w:szCs w:val="22"/>
      <w:shd w:fill="FFFFFF" w:val="clear"/>
    </w:rPr>
  </w:style>
  <w:style w:type="character" w:styleId="Style16" w:customStyle="1">
    <w:name w:val="Текст примечания Знак"/>
    <w:basedOn w:val="DefaultParagraphFont"/>
    <w:uiPriority w:val="99"/>
    <w:semiHidden/>
    <w:qFormat/>
    <w:rPr>
      <w:rFonts w:ascii="Times New Roman" w:hAnsi="Times New Roman" w:eastAsia="Times New Roman" w:cs="Times New Roman"/>
      <w:sz w:val="20"/>
      <w:szCs w:val="20"/>
      <w:lang w:bidi="ar-SA"/>
    </w:rPr>
  </w:style>
  <w:style w:type="character" w:styleId="CommentReference">
    <w:name w:val="annotation reference"/>
    <w:basedOn w:val="DefaultParagraphFont"/>
    <w:uiPriority w:val="99"/>
    <w:semiHidden/>
    <w:unhideWhenUsed/>
    <w:qFormat/>
    <w:rPr>
      <w:sz w:val="16"/>
      <w:szCs w:val="16"/>
    </w:rPr>
  </w:style>
  <w:style w:type="character" w:styleId="Style17" w:customStyle="1">
    <w:name w:val="Текст выноски Знак"/>
    <w:basedOn w:val="DefaultParagraphFont"/>
    <w:link w:val="BalloonText"/>
    <w:uiPriority w:val="99"/>
    <w:semiHidden/>
    <w:qFormat/>
    <w:rsid w:val="00a17e24"/>
    <w:rPr>
      <w:rFonts w:ascii="Segoe UI" w:hAnsi="Segoe UI" w:eastAsia="Times New Roman" w:cs="Segoe UI"/>
      <w:sz w:val="18"/>
      <w:szCs w:val="18"/>
      <w:lang w:bidi="ar-SA"/>
    </w:rPr>
  </w:style>
  <w:style w:type="paragraph" w:styleId="Style18">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Lucida Sans"/>
      <w:i/>
      <w:iCs/>
    </w:rPr>
  </w:style>
  <w:style w:type="paragraph" w:styleId="Style19">
    <w:name w:val="Указатель"/>
    <w:basedOn w:val="Normal"/>
    <w:qFormat/>
    <w:pPr>
      <w:suppressLineNumbers/>
    </w:pPr>
    <w:rPr>
      <w:rFonts w:cs="Lucida Sans"/>
    </w:rPr>
  </w:style>
  <w:style w:type="paragraph" w:styleId="user">
    <w:name w:val="Заголовок (user)"/>
    <w:basedOn w:val="Normal"/>
    <w:next w:val="BodyText"/>
    <w:qFormat/>
    <w:pPr>
      <w:keepNext w:val="true"/>
      <w:spacing w:before="240" w:after="120"/>
    </w:pPr>
    <w:rPr>
      <w:rFonts w:ascii="Liberation Sans" w:hAnsi="Liberation Sans" w:eastAsia="Microsoft YaHei" w:cs="Lucida Sans"/>
      <w:sz w:val="28"/>
      <w:szCs w:val="28"/>
    </w:rPr>
  </w:style>
  <w:style w:type="paragraph" w:styleId="user1">
    <w:name w:val="Указатель (user)"/>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Arial" w:hAnsi="Liberation Sans;Arial" w:eastAsia="Microsoft YaHei" w:cs="Lucida Sans"/>
      <w:sz w:val="28"/>
      <w:szCs w:val="28"/>
    </w:rPr>
  </w:style>
  <w:style w:type="paragraph" w:styleId="IndexHeading">
    <w:name w:val="index heading"/>
    <w:basedOn w:val="Normal"/>
    <w:qFormat/>
    <w:pPr>
      <w:suppressLineNumbers/>
    </w:pPr>
    <w:rPr>
      <w:rFonts w:cs="Lucida Sans"/>
    </w:rPr>
  </w:style>
  <w:style w:type="paragraph" w:styleId="caption1" w:customStyle="1">
    <w:name w:val="caption1"/>
    <w:basedOn w:val="Normal"/>
    <w:qFormat/>
    <w:pPr>
      <w:suppressLineNumbers/>
      <w:spacing w:before="120" w:after="120"/>
    </w:pPr>
    <w:rPr>
      <w:rFonts w:cs="Lucida Sans"/>
      <w:i/>
      <w:iCs/>
    </w:rPr>
  </w:style>
  <w:style w:type="paragraph" w:styleId="Caption11" w:customStyle="1">
    <w:name w:val="Caption11"/>
    <w:basedOn w:val="Normal"/>
    <w:qFormat/>
    <w:pPr>
      <w:suppressLineNumbers/>
      <w:spacing w:before="120" w:after="120"/>
    </w:pPr>
    <w:rPr>
      <w:rFonts w:cs="Lucida Sans"/>
      <w:i/>
      <w:iCs/>
    </w:rPr>
  </w:style>
  <w:style w:type="paragraph" w:styleId="11" w:customStyle="1">
    <w:name w:val="Заголовок1"/>
    <w:basedOn w:val="Normal"/>
    <w:next w:val="BodyText"/>
    <w:qFormat/>
    <w:pPr>
      <w:keepNext w:val="true"/>
      <w:spacing w:before="240" w:after="120"/>
    </w:pPr>
    <w:rPr>
      <w:rFonts w:ascii="Arial" w:hAnsi="Arial" w:eastAsia="SimSun;宋体" w:cs="Mangal"/>
      <w:sz w:val="28"/>
      <w:szCs w:val="28"/>
    </w:rPr>
  </w:style>
  <w:style w:type="paragraph" w:styleId="12" w:customStyle="1">
    <w:name w:val="Указатель1"/>
    <w:basedOn w:val="Normal"/>
    <w:qFormat/>
    <w:pPr>
      <w:suppressLineNumbers/>
    </w:pPr>
    <w:rPr>
      <w:rFonts w:cs="Mangal"/>
    </w:rPr>
  </w:style>
  <w:style w:type="paragraph" w:styleId="Caption111" w:customStyle="1">
    <w:name w:val="Caption111"/>
    <w:basedOn w:val="Normal"/>
    <w:qFormat/>
    <w:pPr>
      <w:suppressLineNumbers/>
      <w:spacing w:before="120" w:after="120"/>
    </w:pPr>
    <w:rPr>
      <w:rFonts w:cs="Mangal"/>
      <w:i/>
      <w:iCs/>
    </w:rPr>
  </w:style>
  <w:style w:type="paragraph" w:styleId="Style20" w:customStyle="1">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1" w:customStyle="1">
    <w:name w:val="Колонтитул"/>
    <w:basedOn w:val="Normal"/>
    <w:qFormat/>
    <w:pPr>
      <w:suppressLineNumbers/>
      <w:tabs>
        <w:tab w:val="clear" w:pos="720"/>
        <w:tab w:val="center" w:pos="4819" w:leader="none"/>
        <w:tab w:val="right" w:pos="9638" w:leader="none"/>
      </w:tabs>
    </w:pPr>
    <w:rPr/>
  </w:style>
  <w:style w:type="paragraph" w:styleId="HeaderandFooter">
    <w:name w:val="Header and Footer"/>
    <w:basedOn w:val="Normal"/>
    <w:qFormat/>
    <w:pPr/>
    <w:rPr/>
  </w:style>
  <w:style w:type="paragraph" w:styleId="Header">
    <w:name w:val="header"/>
    <w:basedOn w:val="Normal"/>
    <w:pPr>
      <w:tabs>
        <w:tab w:val="clear" w:pos="720"/>
        <w:tab w:val="center" w:pos="4677" w:leader="none"/>
        <w:tab w:val="right" w:pos="9355" w:leader="none"/>
      </w:tabs>
    </w:pPr>
    <w:rPr/>
  </w:style>
  <w:style w:type="paragraph" w:styleId="Footer">
    <w:name w:val="footer"/>
    <w:basedOn w:val="Normal"/>
    <w:pPr>
      <w:tabs>
        <w:tab w:val="clear" w:pos="720"/>
        <w:tab w:val="center" w:pos="4677" w:leader="none"/>
        <w:tab w:val="right" w:pos="9355" w:leader="none"/>
      </w:tabs>
    </w:pPr>
    <w:rPr/>
  </w:style>
  <w:style w:type="paragraph" w:styleId="Style22" w:customStyle="1">
    <w:name w:val="Содержимое таблицы"/>
    <w:basedOn w:val="Normal"/>
    <w:qFormat/>
    <w:pPr>
      <w:suppressLineNumbers/>
    </w:pPr>
    <w:rPr/>
  </w:style>
  <w:style w:type="paragraph" w:styleId="Style23" w:customStyle="1">
    <w:name w:val="Заголовок таблицы"/>
    <w:basedOn w:val="Style22"/>
    <w:qFormat/>
    <w:pPr>
      <w:jc w:val="center"/>
    </w:pPr>
    <w:rPr>
      <w:b/>
      <w:bCs/>
    </w:rPr>
  </w:style>
  <w:style w:type="paragraph" w:styleId="13" w:customStyle="1">
    <w:name w:val="Основной текст1"/>
    <w:basedOn w:val="Normal"/>
    <w:qFormat/>
    <w:pPr>
      <w:widowControl w:val="false"/>
      <w:shd w:val="clear" w:color="auto" w:fill="FFFFFF"/>
      <w:suppressAutoHyphens w:val="false"/>
    </w:pPr>
    <w:rPr>
      <w:sz w:val="22"/>
      <w:szCs w:val="22"/>
    </w:rPr>
  </w:style>
  <w:style w:type="paragraph" w:styleId="Comment" w:customStyle="1">
    <w:name w:val="Comment"/>
    <w:basedOn w:val="Normal"/>
    <w:qFormat/>
    <w:pPr/>
    <w:rPr>
      <w:sz w:val="20"/>
      <w:szCs w:val="20"/>
    </w:rPr>
  </w:style>
  <w:style w:type="paragraph" w:styleId="CommentText">
    <w:name w:val="annotation text"/>
    <w:basedOn w:val="Normal"/>
    <w:link w:val="Style16"/>
    <w:uiPriority w:val="99"/>
    <w:semiHidden/>
    <w:unhideWhenUsed/>
    <w:qFormat/>
    <w:pPr/>
    <w:rPr>
      <w:sz w:val="20"/>
      <w:szCs w:val="20"/>
    </w:rPr>
  </w:style>
  <w:style w:type="paragraph" w:styleId="BalloonText">
    <w:name w:val="Balloon Text"/>
    <w:basedOn w:val="Normal"/>
    <w:link w:val="Style17"/>
    <w:uiPriority w:val="99"/>
    <w:semiHidden/>
    <w:unhideWhenUsed/>
    <w:qFormat/>
    <w:rsid w:val="00a17e24"/>
    <w:pPr/>
    <w:rPr>
      <w:rFonts w:ascii="Segoe UI" w:hAnsi="Segoe UI" w:cs="Segoe UI"/>
      <w:sz w:val="18"/>
      <w:szCs w:val="18"/>
    </w:rPr>
  </w:style>
  <w:style w:type="paragraph" w:styleId="Default" w:customStyle="1">
    <w:name w:val="Default"/>
    <w:qFormat/>
    <w:pPr>
      <w:widowControl/>
      <w:suppressAutoHyphens w:val="true"/>
      <w:bidi w:val="0"/>
      <w:spacing w:before="0" w:after="0"/>
      <w:jc w:val="left"/>
    </w:pPr>
    <w:rPr>
      <w:rFonts w:ascii="Liberation Serif" w:hAnsi="Liberation Serif" w:eastAsia="NSimSun" w:cs="Lucida Sans"/>
      <w:color w:val="000000"/>
      <w:kern w:val="0"/>
      <w:sz w:val="24"/>
      <w:szCs w:val="24"/>
      <w:lang w:val="ru-RU" w:eastAsia="zh-CN" w:bidi="hi-IN"/>
    </w:rPr>
  </w:style>
  <w:style w:type="numbering" w:styleId="Style24" w:default="1">
    <w:name w:val="Без списка"/>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LibreOffice/24.8.5.2$Windows_X86_64 LibreOffice_project/fddf2685c70b461e7832239a0162a77216259f22</Application>
  <AppVersion>15.0000</AppVersion>
  <Pages>4</Pages>
  <Words>2579</Words>
  <Characters>18740</Characters>
  <CharactersWithSpaces>21252</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2024-09-27T00:45:00Z</dcterms:created>
  <dc:creator>Оксана</dc:creator>
  <dc:description/>
  <dc:language>ru-RU</dc:language>
  <cp:lastModifiedBy/>
  <cp:lastPrinted>2017-03-14T13:21:00Z</cp:lastPrinted>
  <dcterms:modified xsi:type="dcterms:W3CDTF">2025-03-04T13:39:27Z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